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4" w:rsidRPr="00650048" w:rsidRDefault="00650048" w:rsidP="00650048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</w:pPr>
      <w:r w:rsidRPr="00216186">
        <w:rPr>
          <w:rFonts w:asciiTheme="minorHAnsi" w:eastAsiaTheme="minorEastAsia" w:hAnsiTheme="minorHAnsi" w:cstheme="minorBidi"/>
          <w:caps/>
          <w:noProof/>
          <w:color w:val="4F81BD" w:themeColor="accent1"/>
          <w:spacing w:val="10"/>
          <w:sz w:val="44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-229235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94" w:rsidRPr="00650048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  <w:t>Les données personnelles dans le champ numérique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6"/>
      </w:tblGrid>
      <w:tr w:rsidR="00F32594" w:rsidRPr="00F7509D" w:rsidTr="007E0F66">
        <w:trPr>
          <w:trHeight w:val="1536"/>
        </w:trPr>
        <w:tc>
          <w:tcPr>
            <w:tcW w:w="9546" w:type="dxa"/>
          </w:tcPr>
          <w:p w:rsidR="00F32594" w:rsidRPr="00F7509D" w:rsidRDefault="00F32594" w:rsidP="005F73DF">
            <w:pPr>
              <w:rPr>
                <w:rFonts w:ascii="Cambria" w:hAnsi="Cambria"/>
                <w:lang w:eastAsia="ja-JP"/>
              </w:rPr>
            </w:pPr>
            <w:r w:rsidRPr="00F7509D">
              <w:rPr>
                <w:rFonts w:ascii="Cambria" w:hAnsi="Cambria"/>
                <w:color w:val="4F81BD"/>
                <w:lang w:eastAsia="ja-JP"/>
              </w:rPr>
              <w:t>Auteur</w:t>
            </w:r>
            <w:r w:rsidRPr="00F7509D">
              <w:rPr>
                <w:rFonts w:ascii="Cambria" w:hAnsi="Cambria"/>
                <w:lang w:eastAsia="ja-JP"/>
              </w:rPr>
              <w:t> : Jean-Luc Sorée</w:t>
            </w:r>
          </w:p>
          <w:p w:rsidR="00F32594" w:rsidRPr="00F7509D" w:rsidRDefault="00F32594" w:rsidP="005F73DF">
            <w:pPr>
              <w:rPr>
                <w:rFonts w:ascii="Cambria" w:hAnsi="Cambria"/>
                <w:lang w:eastAsia="ja-JP"/>
              </w:rPr>
            </w:pPr>
            <w:r w:rsidRPr="00F7509D">
              <w:rPr>
                <w:rFonts w:ascii="Cambria" w:hAnsi="Cambria"/>
                <w:color w:val="4F81BD"/>
                <w:lang w:eastAsia="ja-JP"/>
              </w:rPr>
              <w:t>Public visé</w:t>
            </w:r>
            <w:r w:rsidRPr="00F7509D">
              <w:rPr>
                <w:rFonts w:ascii="Cambria" w:hAnsi="Cambria"/>
                <w:lang w:eastAsia="ja-JP"/>
              </w:rPr>
              <w:t> : degré inférieur enseignement secondaire</w:t>
            </w:r>
          </w:p>
          <w:p w:rsidR="00F32594" w:rsidRPr="00B510D9" w:rsidRDefault="00F32594" w:rsidP="00B510D9">
            <w:pPr>
              <w:rPr>
                <w:lang w:eastAsia="ja-JP"/>
              </w:rPr>
            </w:pPr>
            <w:r w:rsidRPr="00F7509D">
              <w:rPr>
                <w:color w:val="4F81BD"/>
                <w:lang w:eastAsia="ja-JP"/>
              </w:rPr>
              <w:t>Matériel</w:t>
            </w:r>
            <w:r>
              <w:rPr>
                <w:lang w:eastAsia="ja-JP"/>
              </w:rPr>
              <w:t> : accès Internet</w:t>
            </w:r>
          </w:p>
          <w:p w:rsidR="00F32594" w:rsidRPr="00F7509D" w:rsidRDefault="00F32594" w:rsidP="005F73DF">
            <w:pPr>
              <w:rPr>
                <w:rFonts w:ascii="Cambria" w:hAnsi="Cambria"/>
                <w:lang w:eastAsia="ja-JP"/>
              </w:rPr>
            </w:pPr>
            <w:r w:rsidRPr="00F7509D">
              <w:rPr>
                <w:rFonts w:ascii="Cambria" w:hAnsi="Cambria"/>
                <w:color w:val="4F81BD"/>
                <w:lang w:eastAsia="ja-JP"/>
              </w:rPr>
              <w:t>Durée totale</w:t>
            </w:r>
            <w:r w:rsidRPr="00F7509D">
              <w:rPr>
                <w:rFonts w:ascii="Cambria" w:hAnsi="Cambria"/>
                <w:lang w:eastAsia="ja-JP"/>
              </w:rPr>
              <w:t> :</w:t>
            </w:r>
          </w:p>
          <w:p w:rsidR="00F32594" w:rsidRPr="00F7509D" w:rsidRDefault="00F32594" w:rsidP="005F73DF">
            <w:pPr>
              <w:rPr>
                <w:rFonts w:ascii="Cambria" w:hAnsi="Cambria"/>
                <w:lang w:eastAsia="ja-JP"/>
              </w:rPr>
            </w:pPr>
            <w:r w:rsidRPr="00F7509D">
              <w:rPr>
                <w:rFonts w:ascii="Cambria" w:hAnsi="Cambria"/>
                <w:color w:val="4F81BD"/>
                <w:lang w:eastAsia="ja-JP"/>
              </w:rPr>
              <w:t>Nombre de séquences</w:t>
            </w:r>
            <w:r w:rsidRPr="00F7509D">
              <w:rPr>
                <w:rFonts w:ascii="Cambria" w:hAnsi="Cambria"/>
                <w:lang w:eastAsia="ja-JP"/>
              </w:rPr>
              <w:t> :</w:t>
            </w:r>
          </w:p>
        </w:tc>
      </w:tr>
    </w:tbl>
    <w:p w:rsidR="00F32594" w:rsidRPr="005F73DF" w:rsidRDefault="00F3259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141413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6"/>
      </w:tblGrid>
      <w:tr w:rsidR="00F32594" w:rsidRPr="00F7509D" w:rsidTr="007E0F66">
        <w:trPr>
          <w:trHeight w:val="2243"/>
        </w:trPr>
        <w:tc>
          <w:tcPr>
            <w:tcW w:w="9546" w:type="dxa"/>
          </w:tcPr>
          <w:p w:rsidR="00F32594" w:rsidRPr="00F7509D" w:rsidRDefault="00F32594" w:rsidP="00F75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  <w:r w:rsidRPr="00F7509D">
              <w:rPr>
                <w:rFonts w:ascii="Cambria" w:hAnsi="Cambria"/>
                <w:color w:val="4F81BD"/>
                <w:lang w:eastAsia="ja-JP"/>
              </w:rPr>
              <w:t>Objectifs</w:t>
            </w:r>
            <w:r w:rsidRPr="00F7509D">
              <w:rPr>
                <w:rFonts w:ascii="Cambria" w:hAnsi="Cambria" w:cs="Calibri"/>
                <w:b/>
                <w:bCs/>
                <w:color w:val="141413"/>
                <w:lang w:eastAsia="ja-JP"/>
              </w:rPr>
              <w:t> :</w:t>
            </w:r>
          </w:p>
          <w:p w:rsidR="00F32594" w:rsidRDefault="00F32594" w:rsidP="00B510D9">
            <w:pPr>
              <w:numPr>
                <w:ilvl w:val="0"/>
                <w:numId w:val="4"/>
              </w:numPr>
              <w:jc w:val="both"/>
            </w:pPr>
            <w:r w:rsidRPr="00F7509D">
              <w:rPr>
                <w:lang w:eastAsia="ja-JP"/>
              </w:rPr>
              <w:t>Observer et comparer les données demandées pour avoir accès à divers services sur Internet et en particulier les réseaux sociaux</w:t>
            </w:r>
            <w:r>
              <w:rPr>
                <w:lang w:eastAsia="ja-JP"/>
              </w:rPr>
              <w:t xml:space="preserve"> </w:t>
            </w:r>
            <w:r>
              <w:t>–</w:t>
            </w:r>
            <w:r>
              <w:rPr>
                <w:lang w:eastAsia="ja-JP"/>
              </w:rPr>
              <w:t xml:space="preserve"> </w:t>
            </w:r>
            <w:r>
              <w:t>a</w:t>
            </w:r>
            <w:r w:rsidRPr="008C3B1F">
              <w:t>nalyser les différents modes d'identification numér</w:t>
            </w:r>
            <w:r>
              <w:t xml:space="preserve">iques (pseudo, </w:t>
            </w:r>
            <w:r w:rsidRPr="008C3B1F">
              <w:t>avatars</w:t>
            </w:r>
            <w:r>
              <w:t>, champs à compléter</w:t>
            </w:r>
            <w:r w:rsidRPr="008C3B1F">
              <w:t>...</w:t>
            </w:r>
            <w:r>
              <w:t>)</w:t>
            </w:r>
            <w:r w:rsidRPr="008C3B1F">
              <w:t>, leurs effets, leurs a</w:t>
            </w:r>
            <w:r>
              <w:t>vantages et leurs inconvénients</w:t>
            </w:r>
          </w:p>
          <w:p w:rsidR="00F32594" w:rsidRDefault="00F32594" w:rsidP="00B510D9">
            <w:pPr>
              <w:pStyle w:val="Paragraphedeliste"/>
              <w:numPr>
                <w:ilvl w:val="0"/>
                <w:numId w:val="4"/>
              </w:numPr>
              <w:ind w:left="714" w:hanging="357"/>
              <w:rPr>
                <w:rFonts w:ascii="Cambria" w:hAnsi="Cambria"/>
                <w:lang w:eastAsia="ja-JP"/>
              </w:rPr>
            </w:pPr>
            <w:r w:rsidRPr="00F7509D">
              <w:t>Définir des champs pertinents pour la création d’un formulaire d’</w:t>
            </w:r>
            <w:r>
              <w:t>inscription</w:t>
            </w:r>
          </w:p>
          <w:p w:rsidR="00F32594" w:rsidRPr="00B510D9" w:rsidRDefault="00F32594" w:rsidP="007E0F66">
            <w:pPr>
              <w:pStyle w:val="Paragraphedeliste"/>
              <w:numPr>
                <w:ilvl w:val="0"/>
                <w:numId w:val="4"/>
              </w:numPr>
            </w:pPr>
            <w:r w:rsidRPr="00F7509D">
              <w:rPr>
                <w:lang w:eastAsia="ja-JP"/>
              </w:rPr>
              <w:t>Elaborer de manière démocratique une charte sur la confidentialité des données recueillies</w:t>
            </w:r>
            <w:r>
              <w:rPr>
                <w:lang w:eastAsia="ja-JP"/>
              </w:rPr>
              <w:t xml:space="preserve"> </w:t>
            </w:r>
            <w:r>
              <w:t>–</w:t>
            </w:r>
            <w:r>
              <w:rPr>
                <w:lang w:eastAsia="ja-JP"/>
              </w:rPr>
              <w:t xml:space="preserve"> </w:t>
            </w:r>
            <w:r>
              <w:t>comprendre la dimension normative des médias en réseaux</w:t>
            </w:r>
          </w:p>
        </w:tc>
      </w:tr>
    </w:tbl>
    <w:p w:rsidR="00F32594" w:rsidRPr="005F73DF" w:rsidRDefault="00F3259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141413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2"/>
      </w:tblGrid>
      <w:tr w:rsidR="00F32594" w:rsidRPr="00F7509D" w:rsidTr="00650048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F32594" w:rsidRPr="00F7509D" w:rsidRDefault="00F32594" w:rsidP="00F75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4F81BD"/>
                <w:lang w:eastAsia="ja-JP"/>
              </w:rPr>
            </w:pPr>
            <w:r w:rsidRPr="00F7509D">
              <w:rPr>
                <w:rFonts w:ascii="Cambria" w:hAnsi="Cambria"/>
                <w:b/>
                <w:color w:val="4F81BD"/>
                <w:sz w:val="28"/>
                <w:lang w:eastAsia="ja-JP"/>
              </w:rPr>
              <w:t>Déroulement</w:t>
            </w:r>
            <w:r w:rsidRPr="00F7509D">
              <w:rPr>
                <w:rFonts w:ascii="Cambria" w:hAnsi="Cambria"/>
                <w:b/>
                <w:color w:val="4F81BD"/>
                <w:lang w:eastAsia="ja-JP"/>
              </w:rPr>
              <w:t xml:space="preserve"> </w:t>
            </w:r>
          </w:p>
          <w:p w:rsidR="00F32594" w:rsidRPr="00F7509D" w:rsidRDefault="00F32594" w:rsidP="00F75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color w:val="141413"/>
                <w:lang w:eastAsia="ja-JP"/>
              </w:rPr>
            </w:pPr>
            <w:r w:rsidRPr="00F7509D">
              <w:rPr>
                <w:rFonts w:ascii="Cambria" w:hAnsi="Cambria" w:cs="Calibri"/>
                <w:bCs/>
                <w:color w:val="141413"/>
                <w:lang w:eastAsia="ja-JP"/>
              </w:rPr>
              <w:t>R</w:t>
            </w:r>
            <w:r>
              <w:rPr>
                <w:rFonts w:ascii="Cambria" w:hAnsi="Cambria" w:cs="Calibri"/>
                <w:bCs/>
                <w:color w:val="141413"/>
                <w:lang w:eastAsia="ja-JP"/>
              </w:rPr>
              <w:t>emar</w:t>
            </w:r>
            <w:r w:rsidRPr="00F7509D">
              <w:rPr>
                <w:rFonts w:ascii="Cambria" w:hAnsi="Cambria" w:cs="Calibri"/>
                <w:bCs/>
                <w:color w:val="141413"/>
                <w:lang w:eastAsia="ja-JP"/>
              </w:rPr>
              <w:t>q</w:t>
            </w:r>
            <w:r>
              <w:rPr>
                <w:rFonts w:ascii="Cambria" w:hAnsi="Cambria" w:cs="Calibri"/>
                <w:bCs/>
                <w:color w:val="141413"/>
                <w:lang w:eastAsia="ja-JP"/>
              </w:rPr>
              <w:t>ue</w:t>
            </w:r>
            <w:r w:rsidRPr="00F7509D">
              <w:rPr>
                <w:rFonts w:ascii="Cambria" w:hAnsi="Cambria" w:cs="Calibri"/>
                <w:bCs/>
                <w:color w:val="141413"/>
                <w:lang w:eastAsia="ja-JP"/>
              </w:rPr>
              <w:t> : le timing dépend des aptitudes d’utilisation de l’Internet par les élèves</w:t>
            </w:r>
          </w:p>
        </w:tc>
      </w:tr>
      <w:tr w:rsidR="00F32594" w:rsidRPr="00F7509D" w:rsidTr="00650048">
        <w:trPr>
          <w:trHeight w:val="576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594" w:rsidRPr="00F7509D" w:rsidRDefault="00F32594" w:rsidP="00F75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4F81BD"/>
                <w:u w:val="single"/>
                <w:lang w:eastAsia="ja-JP"/>
              </w:rPr>
            </w:pPr>
            <w:r w:rsidRPr="00F7509D">
              <w:rPr>
                <w:rFonts w:ascii="Cambria" w:hAnsi="Cambria"/>
                <w:color w:val="4F81BD"/>
                <w:u w:val="single"/>
                <w:lang w:eastAsia="ja-JP"/>
              </w:rPr>
              <w:t>Partie  1 : Contextualisation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90"/>
              <w:gridCol w:w="3625"/>
            </w:tblGrid>
            <w:tr w:rsidR="00F32594" w:rsidRPr="00F7509D" w:rsidTr="00F7509D"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2594" w:rsidRPr="00F7509D" w:rsidRDefault="00F32594" w:rsidP="00F750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Calibri"/>
                      <w:b/>
                      <w:bCs/>
                      <w:color w:val="141413"/>
                      <w:lang w:eastAsia="ja-JP"/>
                    </w:rPr>
                  </w:pPr>
                  <w:r w:rsidRPr="00F7509D">
                    <w:rPr>
                      <w:rFonts w:ascii="Cambria" w:hAnsi="Cambria"/>
                      <w:color w:val="4F81BD"/>
                      <w:lang w:eastAsia="ja-JP"/>
                    </w:rPr>
                    <w:t>Type d’activité</w:t>
                  </w:r>
                  <w:r w:rsidRPr="00F7509D">
                    <w:rPr>
                      <w:rFonts w:ascii="Cambria" w:hAnsi="Cambria" w:cs="Calibri"/>
                      <w:color w:val="141413"/>
                      <w:lang w:eastAsia="ja-JP"/>
                    </w:rPr>
                    <w:t> : brainstorming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32594" w:rsidRPr="00F7509D" w:rsidRDefault="00F32594" w:rsidP="00F750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122"/>
                    <w:jc w:val="both"/>
                    <w:rPr>
                      <w:rFonts w:ascii="Cambria" w:hAnsi="Cambria" w:cs="Calibri"/>
                      <w:b/>
                      <w:bCs/>
                      <w:color w:val="141413"/>
                      <w:lang w:eastAsia="ja-JP"/>
                    </w:rPr>
                  </w:pPr>
                  <w:r w:rsidRPr="00F7509D">
                    <w:rPr>
                      <w:rFonts w:ascii="Cambria" w:hAnsi="Cambria"/>
                      <w:color w:val="4F81BD"/>
                      <w:lang w:eastAsia="ja-JP"/>
                    </w:rPr>
                    <w:t>Timing</w:t>
                  </w:r>
                  <w:r w:rsidRPr="00F7509D">
                    <w:rPr>
                      <w:rFonts w:ascii="Cambria" w:hAnsi="Cambria" w:cs="Calibri"/>
                      <w:color w:val="141413"/>
                      <w:lang w:eastAsia="ja-JP"/>
                    </w:rPr>
                    <w:t> :    minutes</w:t>
                  </w:r>
                </w:p>
              </w:tc>
            </w:tr>
          </w:tbl>
          <w:p w:rsidR="00F32594" w:rsidRPr="00F7509D" w:rsidRDefault="00F32594" w:rsidP="00B5298E">
            <w:r w:rsidRPr="00F7509D">
              <w:t>Cette activité s’inscrit dans un projet qui nécessite la mise en place d’un formulaire d’inscription (exemple</w:t>
            </w:r>
            <w:r>
              <w:t>s</w:t>
            </w:r>
            <w:r w:rsidRPr="00F7509D">
              <w:t> : création d’un événement au sein de l’école, d’une newsletter,</w:t>
            </w:r>
            <w:r>
              <w:t xml:space="preserve"> d’une plateforme de discussion</w:t>
            </w:r>
            <w:r w:rsidRPr="00F7509D">
              <w:t>…)</w:t>
            </w:r>
          </w:p>
          <w:p w:rsidR="00F32594" w:rsidRPr="00F7509D" w:rsidRDefault="00F32594" w:rsidP="00B5298E">
            <w:r w:rsidRPr="00F7509D">
              <w:t>Le choix des outils pour le formulaire est laissé à l’appréciation des professeurs et/ou des élèves.</w:t>
            </w:r>
          </w:p>
          <w:p w:rsidR="00F32594" w:rsidRPr="00F7509D" w:rsidRDefault="00F32594" w:rsidP="00B5298E"/>
          <w:p w:rsidR="00F32594" w:rsidRPr="00F7509D" w:rsidRDefault="00F32594" w:rsidP="00B5298E">
            <w:r>
              <w:t>En</w:t>
            </w:r>
            <w:r w:rsidRPr="00F7509D">
              <w:t xml:space="preserve"> groupe, les élèves listent les champs qu’ils jugent utiles pour l’identification des membres du réseau selon des critères qu’ils définissent et qu’ils justifient dans le cadre de leur  projet. </w:t>
            </w:r>
          </w:p>
          <w:p w:rsidR="00F32594" w:rsidRPr="00F7509D" w:rsidRDefault="00F32594" w:rsidP="00B5298E"/>
          <w:p w:rsidR="00F32594" w:rsidRPr="00F7509D" w:rsidRDefault="00F32594" w:rsidP="00F75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  <w:r w:rsidRPr="00F7509D">
              <w:t>Les données qui figurent sur la carte d’identité peuvent servir de base à la réflexion.</w:t>
            </w:r>
          </w:p>
        </w:tc>
      </w:tr>
      <w:tr w:rsidR="00F32594" w:rsidRPr="00F7509D" w:rsidTr="00650048">
        <w:trPr>
          <w:trHeight w:val="567"/>
        </w:trPr>
        <w:tc>
          <w:tcPr>
            <w:tcW w:w="9546" w:type="dxa"/>
            <w:tcBorders>
              <w:top w:val="nil"/>
              <w:left w:val="single" w:sz="4" w:space="0" w:color="auto"/>
              <w:bottom w:val="nil"/>
            </w:tcBorders>
          </w:tcPr>
          <w:p w:rsidR="00F32594" w:rsidRPr="00F7509D" w:rsidRDefault="00F32594" w:rsidP="00F75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4F81BD"/>
                <w:u w:val="single"/>
                <w:lang w:eastAsia="ja-JP"/>
              </w:rPr>
            </w:pPr>
            <w:r w:rsidRPr="00F7509D">
              <w:rPr>
                <w:rFonts w:ascii="Cambria" w:hAnsi="Cambria"/>
                <w:color w:val="4F81BD"/>
                <w:u w:val="single"/>
                <w:lang w:eastAsia="ja-JP"/>
              </w:rPr>
              <w:t xml:space="preserve">Partie  2 : Observation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90"/>
              <w:gridCol w:w="3625"/>
            </w:tblGrid>
            <w:tr w:rsidR="00F32594" w:rsidRPr="00F7509D" w:rsidTr="00F7509D"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2594" w:rsidRPr="00F7509D" w:rsidRDefault="00F32594" w:rsidP="00F750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Calibri"/>
                      <w:b/>
                      <w:bCs/>
                      <w:color w:val="141413"/>
                      <w:lang w:eastAsia="ja-JP"/>
                    </w:rPr>
                  </w:pPr>
                  <w:r w:rsidRPr="00F7509D">
                    <w:rPr>
                      <w:rFonts w:ascii="Cambria" w:hAnsi="Cambria" w:cs="Calibri"/>
                      <w:color w:val="141413"/>
                      <w:lang w:eastAsia="ja-JP"/>
                    </w:rPr>
                    <w:t xml:space="preserve"> </w:t>
                  </w:r>
                  <w:r w:rsidRPr="00F7509D">
                    <w:rPr>
                      <w:rFonts w:ascii="Cambria" w:hAnsi="Cambria"/>
                      <w:color w:val="4F81BD"/>
                      <w:lang w:eastAsia="ja-JP"/>
                    </w:rPr>
                    <w:t>Type d’activité</w:t>
                  </w:r>
                  <w:r w:rsidRPr="00F7509D">
                    <w:rPr>
                      <w:rFonts w:ascii="Cambria" w:hAnsi="Cambria" w:cs="Calibri"/>
                      <w:color w:val="141413"/>
                      <w:lang w:eastAsia="ja-JP"/>
                    </w:rPr>
                    <w:t> : travail individuel, ou groupe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32594" w:rsidRPr="00F7509D" w:rsidRDefault="00F32594" w:rsidP="00F750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122"/>
                    <w:jc w:val="both"/>
                    <w:rPr>
                      <w:rFonts w:ascii="Cambria" w:hAnsi="Cambria" w:cs="Calibri"/>
                      <w:b/>
                      <w:bCs/>
                      <w:color w:val="141413"/>
                      <w:lang w:eastAsia="ja-JP"/>
                    </w:rPr>
                  </w:pPr>
                  <w:r w:rsidRPr="00F7509D">
                    <w:rPr>
                      <w:rFonts w:ascii="Cambria" w:hAnsi="Cambria"/>
                      <w:color w:val="4F81BD"/>
                      <w:lang w:eastAsia="ja-JP"/>
                    </w:rPr>
                    <w:t>Timing</w:t>
                  </w:r>
                  <w:r w:rsidRPr="00F7509D">
                    <w:rPr>
                      <w:rFonts w:ascii="Cambria" w:hAnsi="Cambria" w:cs="Calibri"/>
                      <w:color w:val="141413"/>
                      <w:lang w:eastAsia="ja-JP"/>
                    </w:rPr>
                    <w:t> :    minutes</w:t>
                  </w:r>
                </w:p>
              </w:tc>
            </w:tr>
          </w:tbl>
          <w:p w:rsidR="00F32594" w:rsidRPr="00F7509D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F7509D">
              <w:t>Les élèves listent et comparent les champs à compléter pour accéder à différents réseaux sociaux (F</w:t>
            </w:r>
            <w:r>
              <w:t>acebook, Linkedin, Twitter, Instagram, My Space, etc.</w:t>
            </w:r>
            <w:r w:rsidRPr="00F7509D">
              <w:t>) et/ou à diffé</w:t>
            </w:r>
            <w:r>
              <w:t>rents services (achats en ligne…</w:t>
            </w:r>
            <w:r w:rsidRPr="00F7509D">
              <w:t>). L’observation porte autant sur les champs obligatoires que</w:t>
            </w:r>
            <w:r>
              <w:t xml:space="preserve"> sur</w:t>
            </w:r>
            <w:r w:rsidRPr="00F7509D">
              <w:t xml:space="preserve"> les champs facultatifs. </w:t>
            </w:r>
          </w:p>
          <w:p w:rsidR="00F32594" w:rsidRPr="00F7509D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</w:p>
        </w:tc>
      </w:tr>
      <w:tr w:rsidR="00F32594" w:rsidRPr="00F7509D" w:rsidTr="00650048">
        <w:trPr>
          <w:trHeight w:val="1257"/>
        </w:trPr>
        <w:tc>
          <w:tcPr>
            <w:tcW w:w="9546" w:type="dxa"/>
            <w:tcBorders>
              <w:top w:val="nil"/>
              <w:left w:val="single" w:sz="4" w:space="0" w:color="auto"/>
            </w:tcBorders>
          </w:tcPr>
          <w:p w:rsidR="00F32594" w:rsidRPr="00F7509D" w:rsidRDefault="00F32594" w:rsidP="00F75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  <w:r w:rsidRPr="00F7509D">
              <w:rPr>
                <w:rFonts w:ascii="Cambria" w:hAnsi="Cambria"/>
                <w:color w:val="4F81BD"/>
                <w:u w:val="single"/>
                <w:lang w:eastAsia="ja-JP"/>
              </w:rPr>
              <w:t>Partie 3 : Réflexion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90"/>
              <w:gridCol w:w="3625"/>
            </w:tblGrid>
            <w:tr w:rsidR="00F32594" w:rsidRPr="00F7509D" w:rsidTr="00F7509D"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2594" w:rsidRPr="00F7509D" w:rsidRDefault="00F32594" w:rsidP="00F750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Calibri"/>
                      <w:b/>
                      <w:bCs/>
                      <w:color w:val="141413"/>
                      <w:lang w:eastAsia="ja-JP"/>
                    </w:rPr>
                  </w:pPr>
                  <w:r w:rsidRPr="00F7509D">
                    <w:rPr>
                      <w:rFonts w:ascii="Cambria" w:hAnsi="Cambria"/>
                      <w:color w:val="4F81BD"/>
                      <w:lang w:eastAsia="ja-JP"/>
                    </w:rPr>
                    <w:t>Type d’activité</w:t>
                  </w:r>
                  <w:r w:rsidRPr="00F7509D">
                    <w:rPr>
                      <w:rFonts w:ascii="Cambria" w:hAnsi="Cambria" w:cs="Calibri"/>
                      <w:color w:val="141413"/>
                      <w:lang w:eastAsia="ja-JP"/>
                    </w:rPr>
                    <w:t> : groupe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32594" w:rsidRPr="00F7509D" w:rsidRDefault="00F32594" w:rsidP="00F750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122"/>
                    <w:jc w:val="both"/>
                    <w:rPr>
                      <w:rFonts w:ascii="Cambria" w:hAnsi="Cambria" w:cs="Calibri"/>
                      <w:b/>
                      <w:bCs/>
                      <w:color w:val="141413"/>
                      <w:lang w:eastAsia="ja-JP"/>
                    </w:rPr>
                  </w:pPr>
                  <w:r w:rsidRPr="00F7509D">
                    <w:rPr>
                      <w:rFonts w:ascii="Cambria" w:hAnsi="Cambria"/>
                      <w:color w:val="4F81BD"/>
                      <w:lang w:eastAsia="ja-JP"/>
                    </w:rPr>
                    <w:t>Timing</w:t>
                  </w:r>
                  <w:r w:rsidRPr="00F7509D">
                    <w:rPr>
                      <w:rFonts w:ascii="Cambria" w:hAnsi="Cambria" w:cs="Calibri"/>
                      <w:color w:val="141413"/>
                      <w:lang w:eastAsia="ja-JP"/>
                    </w:rPr>
                    <w:t> :    minutes</w:t>
                  </w:r>
                </w:p>
              </w:tc>
            </w:tr>
          </w:tbl>
          <w:p w:rsidR="00F32594" w:rsidRPr="00F7509D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F7509D">
              <w:t>Questionnement sur la pertinence des données personnelles exigées pour une adhésion au réseau.</w:t>
            </w:r>
          </w:p>
          <w:p w:rsidR="00F32594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F7509D">
              <w:t>Sélection des champs utiles et indispensables au projet de la classe.</w:t>
            </w:r>
          </w:p>
          <w:p w:rsidR="00F32594" w:rsidRPr="00F7509D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</w:p>
          <w:p w:rsidR="00F32594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F7509D">
              <w:lastRenderedPageBreak/>
              <w:t>Création d’une charte de l’usage des données personnelles.</w:t>
            </w:r>
          </w:p>
          <w:p w:rsidR="00F32594" w:rsidRPr="00F7509D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</w:p>
          <w:p w:rsidR="00F32594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F7509D">
              <w:t>Le travail s’effectue en groupe. La syn</w:t>
            </w:r>
            <w:r>
              <w:t>thèse des travaux de réflexion est</w:t>
            </w:r>
            <w:r w:rsidRPr="00F7509D">
              <w:t xml:space="preserve"> exposée aux autres groupes selon une méthode à définir par le professeur. </w:t>
            </w:r>
          </w:p>
          <w:p w:rsidR="00F32594" w:rsidRPr="00F7509D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</w:p>
          <w:p w:rsidR="00F32594" w:rsidRPr="00F7509D" w:rsidRDefault="00F32594" w:rsidP="00F7509D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  <w:r w:rsidRPr="00F7509D">
              <w:t>Ressources :</w:t>
            </w:r>
            <w:r>
              <w:t xml:space="preserve"> </w:t>
            </w:r>
            <w:hyperlink r:id="rId8" w:history="1">
              <w:r w:rsidRPr="00815C16">
                <w:rPr>
                  <w:rStyle w:val="Lienhypertexte"/>
                </w:rPr>
                <w:t>http://economie.fgov.be/fr/consommateurs/Internet/securite_information/protection_donnees_personnelles/</w:t>
              </w:r>
            </w:hyperlink>
            <w:r>
              <w:t xml:space="preserve"> </w:t>
            </w:r>
          </w:p>
        </w:tc>
      </w:tr>
    </w:tbl>
    <w:p w:rsidR="00F32594" w:rsidRPr="005F73DF" w:rsidRDefault="00F3259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141413"/>
          <w:lang w:eastAsia="ja-JP"/>
        </w:rPr>
      </w:pPr>
    </w:p>
    <w:p w:rsidR="00F32594" w:rsidRPr="005F73DF" w:rsidRDefault="00F3259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141413"/>
          <w:lang w:eastAsia="ja-JP"/>
        </w:rPr>
      </w:pPr>
    </w:p>
    <w:p w:rsidR="00F32594" w:rsidRPr="005F73DF" w:rsidRDefault="00F3259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141413"/>
          <w:lang w:eastAsia="ja-JP"/>
        </w:rPr>
      </w:pPr>
    </w:p>
    <w:p w:rsidR="00F32594" w:rsidRPr="005F73DF" w:rsidRDefault="00F32594">
      <w:pPr>
        <w:rPr>
          <w:rFonts w:ascii="Cambria" w:hAnsi="Cambria"/>
        </w:rPr>
      </w:pPr>
    </w:p>
    <w:sectPr w:rsidR="00F32594" w:rsidRPr="005F73DF" w:rsidSect="00F21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AF" w:rsidRDefault="00F409AF" w:rsidP="00650048">
      <w:r>
        <w:separator/>
      </w:r>
    </w:p>
  </w:endnote>
  <w:endnote w:type="continuationSeparator" w:id="1">
    <w:p w:rsidR="00F409AF" w:rsidRDefault="00F409AF" w:rsidP="0065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8" w:rsidRDefault="006500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8" w:rsidRDefault="00650048">
    <w:pPr>
      <w:pStyle w:val="Pieddepage"/>
    </w:pPr>
    <w:bookmarkStart w:id="0" w:name="_GoBack"/>
    <w:bookmarkEnd w:id="0"/>
    <w:r w:rsidRPr="00216186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-227965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E9B">
      <w:rPr>
        <w:noProof/>
        <w:lang w:val="fr-BE" w:eastAsia="fr-BE"/>
      </w:rPr>
      <w:pict>
        <v:rect id="Rectangle 8" o:spid="_x0000_s4098" style="position:absolute;margin-left:481.25pt;margin-top:26.75pt;width:105.1pt;height:21.6pt;z-index:251660288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E2hQIAAAY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" o:allowincell="f" fillcolor="#577679" stroked="f">
          <v:textbox>
            <w:txbxContent>
              <w:p w:rsidR="00650048" w:rsidRDefault="00650048" w:rsidP="00650048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C87E9B" w:rsidRPr="00C87E9B">
                  <w:fldChar w:fldCharType="begin"/>
                </w:r>
                <w:r>
                  <w:instrText xml:space="preserve"> PAGE   \* MERGEFORMAT </w:instrText>
                </w:r>
                <w:r w:rsidR="00C87E9B" w:rsidRPr="00C87E9B">
                  <w:fldChar w:fldCharType="separate"/>
                </w:r>
                <w:r w:rsidR="00F409AF" w:rsidRPr="00F409AF">
                  <w:rPr>
                    <w:noProof/>
                    <w:color w:val="FFFFFF" w:themeColor="background1"/>
                  </w:rPr>
                  <w:t>1</w:t>
                </w:r>
                <w:r w:rsidR="00C87E9B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C87E9B">
      <w:rPr>
        <w:noProof/>
        <w:lang w:val="fr-BE" w:eastAsia="fr-BE"/>
      </w:rPr>
      <w:pict>
        <v:rect id="Rectangle 7" o:spid="_x0000_s4097" style="position:absolute;margin-left:150.65pt;margin-top:26.75pt;width:326.85pt;height:21.6pt;z-index:251661312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" o:allowincell="f" fillcolor="#577679" stroked="f" strokecolor="#943634 [2405]">
          <v:textbox>
            <w:txbxContent>
              <w:p w:rsidR="00650048" w:rsidRPr="003412C9" w:rsidRDefault="00650048" w:rsidP="00650048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  <w:lang w:val="fr-BE" w:eastAsia="fr-BE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8" w:rsidRDefault="006500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AF" w:rsidRDefault="00F409AF" w:rsidP="00650048">
      <w:r>
        <w:separator/>
      </w:r>
    </w:p>
  </w:footnote>
  <w:footnote w:type="continuationSeparator" w:id="1">
    <w:p w:rsidR="00F409AF" w:rsidRDefault="00F409AF" w:rsidP="0065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8" w:rsidRDefault="0065004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8" w:rsidRDefault="0065004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8" w:rsidRDefault="006500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94E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45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9E1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AA9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89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84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BCF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80E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E28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7C9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948C3"/>
    <w:multiLevelType w:val="hybridMultilevel"/>
    <w:tmpl w:val="EBBC1CEC"/>
    <w:lvl w:ilvl="0" w:tplc="B79C73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1374"/>
    <w:rsid w:val="00105056"/>
    <w:rsid w:val="001D0A5D"/>
    <w:rsid w:val="00275ABC"/>
    <w:rsid w:val="0028250F"/>
    <w:rsid w:val="002D218D"/>
    <w:rsid w:val="003B7026"/>
    <w:rsid w:val="003D719B"/>
    <w:rsid w:val="003E3862"/>
    <w:rsid w:val="004E07DF"/>
    <w:rsid w:val="00511BB0"/>
    <w:rsid w:val="005640E6"/>
    <w:rsid w:val="00586EE7"/>
    <w:rsid w:val="005F73DF"/>
    <w:rsid w:val="00626B6B"/>
    <w:rsid w:val="00627D79"/>
    <w:rsid w:val="00650048"/>
    <w:rsid w:val="0075720D"/>
    <w:rsid w:val="00761353"/>
    <w:rsid w:val="0078420E"/>
    <w:rsid w:val="0079203B"/>
    <w:rsid w:val="007E0F66"/>
    <w:rsid w:val="00815C16"/>
    <w:rsid w:val="008C3B1F"/>
    <w:rsid w:val="008C3C06"/>
    <w:rsid w:val="009745FD"/>
    <w:rsid w:val="009D0EC0"/>
    <w:rsid w:val="009F5E04"/>
    <w:rsid w:val="00A34F44"/>
    <w:rsid w:val="00A42671"/>
    <w:rsid w:val="00B11913"/>
    <w:rsid w:val="00B510D9"/>
    <w:rsid w:val="00B5298E"/>
    <w:rsid w:val="00C87E9B"/>
    <w:rsid w:val="00CA3F94"/>
    <w:rsid w:val="00D45871"/>
    <w:rsid w:val="00D72DDD"/>
    <w:rsid w:val="00D81DD1"/>
    <w:rsid w:val="00E66AB0"/>
    <w:rsid w:val="00F21374"/>
    <w:rsid w:val="00F32594"/>
    <w:rsid w:val="00F4060F"/>
    <w:rsid w:val="00F409AF"/>
    <w:rsid w:val="00F51984"/>
    <w:rsid w:val="00F7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5F73DF"/>
    <w:rPr>
      <w:rFonts w:ascii="Calibri" w:hAnsi="Calibri" w:cs="Times New Roman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F73DF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F73DF"/>
    <w:rPr>
      <w:rFonts w:ascii="Calibri" w:hAnsi="Calibri" w:cs="Times New Roman"/>
      <w:i/>
      <w:iCs/>
      <w:color w:val="4F81BD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99"/>
    <w:rsid w:val="005F73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B510D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B510D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650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0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50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4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0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5F73DF"/>
    <w:rPr>
      <w:rFonts w:ascii="Calibri" w:hAnsi="Calibri" w:cs="Times New Roman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F73DF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F73DF"/>
    <w:rPr>
      <w:rFonts w:ascii="Calibri" w:hAnsi="Calibri" w:cs="Times New Roman"/>
      <w:i/>
      <w:iCs/>
      <w:color w:val="4F81BD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99"/>
    <w:rsid w:val="005F73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B510D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B510D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650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0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50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4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0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e.fgov.be/fr/consommateurs/Internet/securite_information/protection_donnees_personnell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: Les données personnelles dans le champ numérique</vt:lpstr>
    </vt:vector>
  </TitlesOfParts>
  <Company>CSEM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 Les données personnelles dans le champ numérique</dc:title>
  <dc:creator>Yves</dc:creator>
  <cp:lastModifiedBy>Delmotte Philippe</cp:lastModifiedBy>
  <cp:revision>3</cp:revision>
  <dcterms:created xsi:type="dcterms:W3CDTF">2013-03-22T14:21:00Z</dcterms:created>
  <dcterms:modified xsi:type="dcterms:W3CDTF">2013-09-16T13:48:00Z</dcterms:modified>
</cp:coreProperties>
</file>