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74" w:rsidRPr="00814DE0" w:rsidRDefault="00C10E4D" w:rsidP="00814DE0">
      <w:pPr>
        <w:pStyle w:val="Titre"/>
        <w:pBdr>
          <w:bottom w:val="none" w:sz="0" w:space="0" w:color="auto"/>
        </w:pBdr>
        <w:spacing w:after="200" w:line="276" w:lineRule="auto"/>
        <w:contextualSpacing w:val="0"/>
        <w:rPr>
          <w:rFonts w:asciiTheme="minorHAnsi" w:eastAsiaTheme="minorEastAsia" w:hAnsiTheme="minorHAnsi" w:cstheme="minorBidi"/>
          <w:caps/>
          <w:color w:val="4F81BD" w:themeColor="accent1"/>
          <w:spacing w:val="10"/>
          <w:sz w:val="36"/>
          <w:lang w:val="fr-BE" w:eastAsia="en-US" w:bidi="en-US"/>
        </w:rPr>
      </w:pPr>
      <w:r w:rsidRPr="00814DE0">
        <w:rPr>
          <w:rFonts w:asciiTheme="minorHAnsi" w:eastAsiaTheme="minorEastAsia" w:hAnsiTheme="minorHAnsi" w:cstheme="minorBidi"/>
          <w:caps/>
          <w:noProof/>
          <w:color w:val="4F81BD" w:themeColor="accent1"/>
          <w:spacing w:val="10"/>
          <w:sz w:val="36"/>
          <w:lang w:val="fr-BE" w:eastAsia="fr-BE"/>
        </w:rPr>
        <w:drawing>
          <wp:anchor distT="0" distB="0" distL="114300" distR="114300" simplePos="0" relativeHeight="251659264" behindDoc="0" locked="0" layoutInCell="1" allowOverlap="1">
            <wp:simplePos x="0" y="0"/>
            <wp:positionH relativeFrom="column">
              <wp:posOffset>-166370</wp:posOffset>
            </wp:positionH>
            <wp:positionV relativeFrom="paragraph">
              <wp:posOffset>-52070</wp:posOffset>
            </wp:positionV>
            <wp:extent cx="1019175" cy="1019175"/>
            <wp:effectExtent l="0" t="0" r="0" b="0"/>
            <wp:wrapSquare wrapText="bothSides"/>
            <wp:docPr id="14" name="Image 13" descr="D:\Mes documents\Bureau\medias en réseaux\applications_office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es documents\Bureau\medias en réseaux\applications_office_T.png"/>
                    <pic:cNvPicPr>
                      <a:picLocks noChangeAspect="1" noChangeArrowheads="1"/>
                    </pic:cNvPicPr>
                  </pic:nvPicPr>
                  <pic:blipFill>
                    <a:blip r:embed="rId8"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5F73DF" w:rsidRPr="00814DE0">
        <w:rPr>
          <w:rFonts w:asciiTheme="minorHAnsi" w:eastAsiaTheme="minorEastAsia" w:hAnsiTheme="minorHAnsi" w:cstheme="minorBidi"/>
          <w:caps/>
          <w:color w:val="4F81BD" w:themeColor="accent1"/>
          <w:spacing w:val="10"/>
          <w:sz w:val="36"/>
          <w:lang w:val="fr-BE" w:eastAsia="en-US" w:bidi="en-US"/>
        </w:rPr>
        <w:t>Titre</w:t>
      </w:r>
      <w:r w:rsidR="00D11506" w:rsidRPr="00814DE0">
        <w:rPr>
          <w:rFonts w:asciiTheme="minorHAnsi" w:eastAsiaTheme="minorEastAsia" w:hAnsiTheme="minorHAnsi" w:cstheme="minorBidi"/>
          <w:caps/>
          <w:color w:val="4F81BD" w:themeColor="accent1"/>
          <w:spacing w:val="10"/>
          <w:sz w:val="36"/>
          <w:lang w:val="fr-BE" w:eastAsia="en-US" w:bidi="en-US"/>
        </w:rPr>
        <w:t> : Utiliser F</w:t>
      </w:r>
      <w:r w:rsidR="001D38C5">
        <w:rPr>
          <w:rFonts w:asciiTheme="minorHAnsi" w:eastAsiaTheme="minorEastAsia" w:hAnsiTheme="minorHAnsi" w:cstheme="minorBidi"/>
          <w:caps/>
          <w:color w:val="4F81BD" w:themeColor="accent1"/>
          <w:spacing w:val="10"/>
          <w:sz w:val="36"/>
          <w:lang w:val="fr-BE" w:eastAsia="en-US" w:bidi="en-US"/>
        </w:rPr>
        <w:t>Acebook</w:t>
      </w:r>
      <w:r w:rsidR="00D11506" w:rsidRPr="00814DE0">
        <w:rPr>
          <w:rFonts w:asciiTheme="minorHAnsi" w:eastAsiaTheme="minorEastAsia" w:hAnsiTheme="minorHAnsi" w:cstheme="minorBidi"/>
          <w:caps/>
          <w:color w:val="4F81BD" w:themeColor="accent1"/>
          <w:spacing w:val="10"/>
          <w:sz w:val="36"/>
          <w:lang w:val="fr-BE" w:eastAsia="en-US" w:bidi="en-US"/>
        </w:rPr>
        <w:t xml:space="preserve"> comme outil collaboratif lors de la création/Gestion </w:t>
      </w:r>
      <w:r w:rsidR="00814DE0" w:rsidRPr="00814DE0">
        <w:rPr>
          <w:rFonts w:asciiTheme="minorHAnsi" w:eastAsiaTheme="minorEastAsia" w:hAnsiTheme="minorHAnsi" w:cstheme="minorBidi"/>
          <w:caps/>
          <w:color w:val="4F81BD" w:themeColor="accent1"/>
          <w:spacing w:val="10"/>
          <w:sz w:val="36"/>
          <w:lang w:val="fr-BE" w:eastAsia="en-US" w:bidi="en-US"/>
        </w:rPr>
        <w:t>d’une web</w:t>
      </w:r>
      <w:r w:rsidR="0060063D">
        <w:rPr>
          <w:rFonts w:asciiTheme="minorHAnsi" w:eastAsiaTheme="minorEastAsia" w:hAnsiTheme="minorHAnsi" w:cstheme="minorBidi"/>
          <w:caps/>
          <w:color w:val="4F81BD" w:themeColor="accent1"/>
          <w:spacing w:val="10"/>
          <w:sz w:val="36"/>
          <w:lang w:val="fr-BE" w:eastAsia="en-US" w:bidi="en-US"/>
        </w:rPr>
        <w:t xml:space="preserve"> </w:t>
      </w:r>
      <w:r w:rsidR="00814DE0" w:rsidRPr="00814DE0">
        <w:rPr>
          <w:rFonts w:asciiTheme="minorHAnsi" w:eastAsiaTheme="minorEastAsia" w:hAnsiTheme="minorHAnsi" w:cstheme="minorBidi"/>
          <w:caps/>
          <w:color w:val="4F81BD" w:themeColor="accent1"/>
          <w:spacing w:val="10"/>
          <w:sz w:val="36"/>
          <w:lang w:val="fr-BE" w:eastAsia="en-US" w:bidi="en-US"/>
        </w:rPr>
        <w:t>tv d’école</w:t>
      </w:r>
    </w:p>
    <w:p w:rsidR="00C10E4D" w:rsidRPr="00C10E4D" w:rsidRDefault="00C10E4D" w:rsidP="00C10E4D">
      <w:pPr>
        <w:rPr>
          <w:lang w:val="fr-BE" w:eastAsia="en-US" w:bidi="en-US"/>
        </w:rPr>
      </w:pPr>
    </w:p>
    <w:tbl>
      <w:tblPr>
        <w:tblStyle w:val="Grilledutableau"/>
        <w:tblW w:w="0" w:type="auto"/>
        <w:tblLook w:val="04A0"/>
      </w:tblPr>
      <w:tblGrid>
        <w:gridCol w:w="9546"/>
      </w:tblGrid>
      <w:tr w:rsidR="005F73DF" w:rsidRPr="002B095F">
        <w:trPr>
          <w:trHeight w:val="2070"/>
        </w:trPr>
        <w:tc>
          <w:tcPr>
            <w:tcW w:w="9546" w:type="dxa"/>
          </w:tcPr>
          <w:p w:rsidR="00CA68C7" w:rsidRPr="002B095F" w:rsidRDefault="005F73DF" w:rsidP="005F73DF">
            <w:pPr>
              <w:rPr>
                <w:rFonts w:asciiTheme="minorHAnsi" w:hAnsiTheme="minorHAnsi"/>
                <w:lang w:eastAsia="ja-JP"/>
              </w:rPr>
            </w:pPr>
            <w:r w:rsidRPr="002B095F">
              <w:rPr>
                <w:rFonts w:asciiTheme="minorHAnsi" w:hAnsiTheme="minorHAnsi"/>
                <w:color w:val="4F81BD" w:themeColor="accent1"/>
                <w:lang w:eastAsia="ja-JP"/>
              </w:rPr>
              <w:t>Auteur</w:t>
            </w:r>
            <w:r w:rsidRPr="002B095F">
              <w:rPr>
                <w:rFonts w:asciiTheme="minorHAnsi" w:hAnsiTheme="minorHAnsi"/>
                <w:lang w:eastAsia="ja-JP"/>
              </w:rPr>
              <w:t> :</w:t>
            </w:r>
            <w:r w:rsidR="001C0C5C" w:rsidRPr="002B095F">
              <w:rPr>
                <w:rFonts w:asciiTheme="minorHAnsi" w:hAnsiTheme="minorHAnsi"/>
                <w:lang w:eastAsia="ja-JP"/>
              </w:rPr>
              <w:t xml:space="preserve"> CAV Liège</w:t>
            </w:r>
          </w:p>
          <w:p w:rsidR="009A410A" w:rsidRPr="002B095F" w:rsidRDefault="00CA68C7" w:rsidP="005F73DF">
            <w:pPr>
              <w:rPr>
                <w:rFonts w:asciiTheme="minorHAnsi" w:hAnsiTheme="minorHAnsi"/>
                <w:lang w:eastAsia="ja-JP"/>
              </w:rPr>
            </w:pPr>
            <w:r w:rsidRPr="002B095F">
              <w:rPr>
                <w:rFonts w:asciiTheme="minorHAnsi" w:hAnsiTheme="minorHAnsi"/>
                <w:lang w:eastAsia="ja-JP"/>
              </w:rPr>
              <w:t xml:space="preserve">Séquence extraite du projet proposé par le CAV dans le cadre du programme européen Pestalozzi « Utiliser les médias sociaux pour développer </w:t>
            </w:r>
            <w:r w:rsidRPr="002B095F">
              <w:rPr>
                <w:rFonts w:asciiTheme="minorHAnsi" w:hAnsiTheme="minorHAnsi"/>
                <w:color w:val="008000"/>
                <w:lang w:eastAsia="ja-JP"/>
              </w:rPr>
              <w:t>la démocratie </w:t>
            </w:r>
            <w:r w:rsidRPr="002B095F">
              <w:rPr>
                <w:rFonts w:asciiTheme="minorHAnsi" w:hAnsiTheme="minorHAnsi"/>
                <w:lang w:eastAsia="ja-JP"/>
              </w:rPr>
              <w:t xml:space="preserve">». </w:t>
            </w:r>
          </w:p>
          <w:p w:rsidR="005F73DF" w:rsidRPr="002B095F" w:rsidRDefault="009A410A" w:rsidP="005F73DF">
            <w:pPr>
              <w:rPr>
                <w:rFonts w:asciiTheme="minorHAnsi" w:hAnsiTheme="minorHAnsi"/>
                <w:lang w:eastAsia="ja-JP"/>
              </w:rPr>
            </w:pPr>
            <w:r w:rsidRPr="002B095F">
              <w:rPr>
                <w:rFonts w:asciiTheme="minorHAnsi" w:hAnsiTheme="minorHAnsi"/>
                <w:lang w:eastAsia="ja-JP"/>
              </w:rPr>
              <w:t xml:space="preserve">Animation menée au Lycée de Waha par Thomas Jungblut </w:t>
            </w:r>
          </w:p>
          <w:p w:rsidR="005F73DF" w:rsidRPr="002B095F" w:rsidRDefault="005F73DF" w:rsidP="005F73DF">
            <w:pPr>
              <w:rPr>
                <w:rFonts w:asciiTheme="minorHAnsi" w:hAnsiTheme="minorHAnsi"/>
                <w:lang w:eastAsia="ja-JP"/>
              </w:rPr>
            </w:pPr>
            <w:r w:rsidRPr="002B095F">
              <w:rPr>
                <w:rFonts w:asciiTheme="minorHAnsi" w:hAnsiTheme="minorHAnsi"/>
                <w:color w:val="4F81BD" w:themeColor="accent1"/>
                <w:lang w:eastAsia="ja-JP"/>
              </w:rPr>
              <w:t>Public visé</w:t>
            </w:r>
            <w:r w:rsidRPr="002B095F">
              <w:rPr>
                <w:rFonts w:asciiTheme="minorHAnsi" w:hAnsiTheme="minorHAnsi"/>
                <w:lang w:eastAsia="ja-JP"/>
              </w:rPr>
              <w:t> :</w:t>
            </w:r>
            <w:r w:rsidR="001C0C5C" w:rsidRPr="002B095F">
              <w:rPr>
                <w:rFonts w:asciiTheme="minorHAnsi" w:hAnsiTheme="minorHAnsi"/>
                <w:lang w:eastAsia="ja-JP"/>
              </w:rPr>
              <w:t xml:space="preserve"> </w:t>
            </w:r>
            <w:r w:rsidR="009A410A" w:rsidRPr="002B095F">
              <w:rPr>
                <w:rFonts w:asciiTheme="minorHAnsi" w:hAnsiTheme="minorHAnsi"/>
                <w:lang w:eastAsia="ja-JP"/>
              </w:rPr>
              <w:t>Secondaire transversal</w:t>
            </w:r>
          </w:p>
          <w:p w:rsidR="001C0C5C" w:rsidRPr="002B095F" w:rsidRDefault="005F73DF" w:rsidP="001C0C5C">
            <w:pPr>
              <w:rPr>
                <w:rFonts w:asciiTheme="minorHAnsi" w:hAnsiTheme="minorHAnsi"/>
                <w:lang w:eastAsia="ja-JP"/>
              </w:rPr>
            </w:pPr>
            <w:r w:rsidRPr="002B095F">
              <w:rPr>
                <w:rFonts w:asciiTheme="minorHAnsi" w:hAnsiTheme="minorHAnsi"/>
                <w:color w:val="4F81BD" w:themeColor="accent1"/>
                <w:lang w:eastAsia="ja-JP"/>
              </w:rPr>
              <w:t>Matériel</w:t>
            </w:r>
            <w:r w:rsidRPr="002B095F">
              <w:rPr>
                <w:rFonts w:asciiTheme="minorHAnsi" w:hAnsiTheme="minorHAnsi"/>
                <w:lang w:eastAsia="ja-JP"/>
              </w:rPr>
              <w:t xml:space="preserve"> : </w:t>
            </w:r>
            <w:r w:rsidR="001C0C5C" w:rsidRPr="002B095F">
              <w:rPr>
                <w:rFonts w:asciiTheme="minorHAnsi" w:hAnsiTheme="minorHAnsi"/>
                <w:lang w:eastAsia="ja-JP"/>
              </w:rPr>
              <w:t xml:space="preserve"> </w:t>
            </w:r>
          </w:p>
          <w:p w:rsidR="001C0C5C" w:rsidRPr="002B095F" w:rsidRDefault="001C0C5C" w:rsidP="001C0C5C">
            <w:pPr>
              <w:pStyle w:val="Paragraphedeliste"/>
              <w:numPr>
                <w:ilvl w:val="0"/>
                <w:numId w:val="4"/>
              </w:numPr>
              <w:rPr>
                <w:rFonts w:asciiTheme="minorHAnsi" w:hAnsiTheme="minorHAnsi"/>
                <w:lang w:eastAsia="ja-JP"/>
              </w:rPr>
            </w:pPr>
            <w:r w:rsidRPr="002B095F">
              <w:rPr>
                <w:rFonts w:asciiTheme="minorHAnsi" w:hAnsiTheme="minorHAnsi"/>
                <w:kern w:val="28"/>
                <w:lang w:eastAsia="en-GB"/>
              </w:rPr>
              <w:t>un local équipé d’ordinateurs (5), avec connexion Internet et projecteur</w:t>
            </w:r>
          </w:p>
          <w:p w:rsidR="005F73DF" w:rsidRPr="002B095F" w:rsidRDefault="005F73DF" w:rsidP="00DB653D">
            <w:pPr>
              <w:pStyle w:val="Paragraphedeliste"/>
              <w:rPr>
                <w:rFonts w:asciiTheme="minorHAnsi" w:hAnsiTheme="minorHAnsi"/>
                <w:lang w:eastAsia="ja-JP"/>
              </w:rPr>
            </w:pPr>
          </w:p>
          <w:p w:rsidR="00814DE0" w:rsidRPr="002B095F" w:rsidRDefault="005F73DF" w:rsidP="005F73DF">
            <w:pPr>
              <w:rPr>
                <w:rFonts w:asciiTheme="minorHAnsi" w:hAnsiTheme="minorHAnsi"/>
                <w:lang w:eastAsia="ja-JP"/>
              </w:rPr>
            </w:pPr>
            <w:r w:rsidRPr="002B095F">
              <w:rPr>
                <w:rFonts w:asciiTheme="minorHAnsi" w:hAnsiTheme="minorHAnsi"/>
                <w:color w:val="4F81BD" w:themeColor="accent1"/>
                <w:lang w:eastAsia="ja-JP"/>
              </w:rPr>
              <w:t>Durée totale</w:t>
            </w:r>
            <w:r w:rsidRPr="002B095F">
              <w:rPr>
                <w:rFonts w:asciiTheme="minorHAnsi" w:hAnsiTheme="minorHAnsi"/>
                <w:lang w:eastAsia="ja-JP"/>
              </w:rPr>
              <w:t> :</w:t>
            </w:r>
            <w:r w:rsidR="009B172A" w:rsidRPr="002B095F">
              <w:rPr>
                <w:rFonts w:asciiTheme="minorHAnsi" w:hAnsiTheme="minorHAnsi"/>
                <w:lang w:eastAsia="ja-JP"/>
              </w:rPr>
              <w:t xml:space="preserve"> </w:t>
            </w:r>
            <w:r w:rsidR="00E348AD" w:rsidRPr="002B095F">
              <w:rPr>
                <w:rFonts w:asciiTheme="minorHAnsi" w:hAnsiTheme="minorHAnsi"/>
                <w:lang w:eastAsia="ja-JP"/>
              </w:rPr>
              <w:t>Une séque</w:t>
            </w:r>
            <w:r w:rsidR="004633A6" w:rsidRPr="002B095F">
              <w:rPr>
                <w:rFonts w:asciiTheme="minorHAnsi" w:hAnsiTheme="minorHAnsi"/>
                <w:lang w:eastAsia="ja-JP"/>
              </w:rPr>
              <w:t>nce de 3 périodes de 50 min</w:t>
            </w:r>
            <w:r w:rsidR="00DB653D" w:rsidRPr="002B095F">
              <w:rPr>
                <w:rFonts w:asciiTheme="minorHAnsi" w:hAnsiTheme="minorHAnsi"/>
                <w:lang w:eastAsia="ja-JP"/>
              </w:rPr>
              <w:t xml:space="preserve"> </w:t>
            </w:r>
            <w:r w:rsidR="00CA68C7" w:rsidRPr="002B095F">
              <w:rPr>
                <w:rFonts w:asciiTheme="minorHAnsi" w:hAnsiTheme="minorHAnsi"/>
                <w:lang w:eastAsia="ja-JP"/>
              </w:rPr>
              <w:t xml:space="preserve"> </w:t>
            </w:r>
          </w:p>
          <w:p w:rsidR="00814DE0" w:rsidRPr="002B095F" w:rsidRDefault="00CA68C7" w:rsidP="005F73DF">
            <w:pPr>
              <w:rPr>
                <w:rFonts w:asciiTheme="minorHAnsi" w:hAnsiTheme="minorHAnsi"/>
                <w:lang w:eastAsia="ja-JP"/>
              </w:rPr>
            </w:pPr>
            <w:r w:rsidRPr="002B095F">
              <w:rPr>
                <w:rFonts w:asciiTheme="minorHAnsi" w:hAnsiTheme="minorHAnsi"/>
                <w:lang w:eastAsia="ja-JP"/>
              </w:rPr>
              <w:t>+ des moments d’utilisation spontanée et de gestion à planifier</w:t>
            </w:r>
          </w:p>
          <w:p w:rsidR="00814DE0" w:rsidRPr="002B095F" w:rsidRDefault="00814DE0" w:rsidP="005F73DF">
            <w:pPr>
              <w:rPr>
                <w:rFonts w:asciiTheme="minorHAnsi" w:hAnsiTheme="minorHAnsi"/>
                <w:lang w:eastAsia="ja-JP"/>
              </w:rPr>
            </w:pPr>
          </w:p>
          <w:p w:rsidR="00814DE0" w:rsidRPr="002B095F" w:rsidRDefault="00814DE0" w:rsidP="005F73DF">
            <w:pPr>
              <w:rPr>
                <w:rFonts w:asciiTheme="minorHAnsi" w:hAnsiTheme="minorHAnsi"/>
                <w:color w:val="008000"/>
                <w:lang w:eastAsia="ja-JP"/>
              </w:rPr>
            </w:pPr>
            <w:r w:rsidRPr="002B095F">
              <w:rPr>
                <w:rFonts w:asciiTheme="minorHAnsi" w:hAnsiTheme="minorHAnsi"/>
                <w:color w:val="008000"/>
                <w:lang w:eastAsia="ja-JP"/>
              </w:rPr>
              <w:t xml:space="preserve">Et pour les très motivés qui ont du temps </w:t>
            </w:r>
          </w:p>
          <w:p w:rsidR="005F73DF" w:rsidRPr="002B095F" w:rsidRDefault="00814DE0" w:rsidP="005F73DF">
            <w:pPr>
              <w:rPr>
                <w:rFonts w:asciiTheme="minorHAnsi" w:hAnsiTheme="minorHAnsi"/>
                <w:color w:val="008000"/>
                <w:lang w:eastAsia="ja-JP"/>
              </w:rPr>
            </w:pPr>
            <w:r w:rsidRPr="002B095F">
              <w:rPr>
                <w:rFonts w:asciiTheme="minorHAnsi" w:hAnsiTheme="minorHAnsi"/>
                <w:color w:val="008000"/>
                <w:lang w:eastAsia="ja-JP"/>
              </w:rPr>
              <w:t xml:space="preserve">+ un travail de réflexion et d’analyse à la maison avec mise en commun </w:t>
            </w:r>
            <w:r w:rsidR="00E348AD" w:rsidRPr="002B095F">
              <w:rPr>
                <w:rFonts w:asciiTheme="minorHAnsi" w:hAnsiTheme="minorHAnsi"/>
                <w:color w:val="008000"/>
                <w:lang w:eastAsia="ja-JP"/>
              </w:rPr>
              <w:t>en classe autour du thème de la démocratie</w:t>
            </w:r>
          </w:p>
          <w:p w:rsidR="00814DE0" w:rsidRPr="002B095F" w:rsidRDefault="00814DE0" w:rsidP="00DB653D">
            <w:pPr>
              <w:rPr>
                <w:rFonts w:asciiTheme="minorHAnsi" w:hAnsiTheme="minorHAnsi"/>
                <w:color w:val="4F81BD" w:themeColor="accent1"/>
                <w:lang w:eastAsia="ja-JP"/>
              </w:rPr>
            </w:pPr>
          </w:p>
          <w:p w:rsidR="005F73DF" w:rsidRPr="002B095F" w:rsidRDefault="005F73DF" w:rsidP="00E348AD">
            <w:pPr>
              <w:rPr>
                <w:rFonts w:asciiTheme="minorHAnsi" w:hAnsiTheme="minorHAnsi"/>
                <w:lang w:eastAsia="ja-JP"/>
              </w:rPr>
            </w:pPr>
            <w:r w:rsidRPr="002B095F">
              <w:rPr>
                <w:rFonts w:asciiTheme="minorHAnsi" w:hAnsiTheme="minorHAnsi"/>
                <w:color w:val="4F81BD" w:themeColor="accent1"/>
                <w:lang w:eastAsia="ja-JP"/>
              </w:rPr>
              <w:t>Nombre de séquences</w:t>
            </w:r>
            <w:r w:rsidRPr="002B095F">
              <w:rPr>
                <w:rFonts w:asciiTheme="minorHAnsi" w:hAnsiTheme="minorHAnsi"/>
                <w:lang w:eastAsia="ja-JP"/>
              </w:rPr>
              <w:t> :</w:t>
            </w:r>
            <w:r w:rsidR="00DB653D" w:rsidRPr="002B095F">
              <w:rPr>
                <w:rFonts w:asciiTheme="minorHAnsi" w:hAnsiTheme="minorHAnsi"/>
                <w:lang w:eastAsia="ja-JP"/>
              </w:rPr>
              <w:t xml:space="preserve"> </w:t>
            </w:r>
            <w:r w:rsidR="00E348AD" w:rsidRPr="002B095F">
              <w:rPr>
                <w:rFonts w:asciiTheme="minorHAnsi" w:hAnsiTheme="minorHAnsi"/>
                <w:lang w:eastAsia="ja-JP"/>
              </w:rPr>
              <w:t xml:space="preserve">1 séquence (précédée de 2 : </w:t>
            </w:r>
            <w:r w:rsidR="00DB653D" w:rsidRPr="002B095F">
              <w:rPr>
                <w:rFonts w:asciiTheme="minorHAnsi" w:hAnsiTheme="minorHAnsi"/>
                <w:lang w:eastAsia="ja-JP"/>
              </w:rPr>
              <w:t>approche des concepts et analyse d’incident critique</w:t>
            </w:r>
            <w:r w:rsidR="00E348AD" w:rsidRPr="002B095F">
              <w:rPr>
                <w:rFonts w:asciiTheme="minorHAnsi" w:hAnsiTheme="minorHAnsi"/>
                <w:lang w:eastAsia="ja-JP"/>
              </w:rPr>
              <w:t xml:space="preserve"> - cf. </w:t>
            </w:r>
            <w:r w:rsidR="00CF43C9" w:rsidRPr="002B095F">
              <w:rPr>
                <w:rFonts w:asciiTheme="minorHAnsi" w:hAnsiTheme="minorHAnsi"/>
                <w:lang w:eastAsia="ja-JP"/>
              </w:rPr>
              <w:t>Thème Identité numérique,</w:t>
            </w:r>
            <w:r w:rsidR="00E348AD" w:rsidRPr="002B095F">
              <w:rPr>
                <w:rFonts w:asciiTheme="minorHAnsi" w:hAnsiTheme="minorHAnsi"/>
                <w:lang w:eastAsia="ja-JP"/>
              </w:rPr>
              <w:t xml:space="preserve"> fiche 1)</w:t>
            </w:r>
            <w:r w:rsidR="00DB653D" w:rsidRPr="002B095F">
              <w:rPr>
                <w:rFonts w:asciiTheme="minorHAnsi" w:hAnsiTheme="minorHAnsi"/>
                <w:lang w:eastAsia="ja-JP"/>
              </w:rPr>
              <w:t>.</w:t>
            </w:r>
          </w:p>
        </w:tc>
      </w:tr>
    </w:tbl>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2B095F">
        <w:tc>
          <w:tcPr>
            <w:tcW w:w="9546" w:type="dxa"/>
          </w:tcPr>
          <w:p w:rsidR="005F73DF" w:rsidRPr="002B095F" w:rsidRDefault="005F73DF" w:rsidP="009B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B095F">
              <w:rPr>
                <w:rFonts w:asciiTheme="minorHAnsi" w:hAnsiTheme="minorHAnsi"/>
                <w:color w:val="4F81BD" w:themeColor="accent1"/>
                <w:lang w:eastAsia="ja-JP"/>
              </w:rPr>
              <w:t>Objectifs</w:t>
            </w:r>
            <w:r w:rsidRPr="002B095F">
              <w:rPr>
                <w:rFonts w:asciiTheme="minorHAnsi" w:hAnsiTheme="minorHAnsi" w:cs="Calibri"/>
                <w:b/>
                <w:bCs/>
                <w:color w:val="141413"/>
                <w:lang w:eastAsia="ja-JP"/>
              </w:rPr>
              <w:t> :</w:t>
            </w:r>
          </w:p>
          <w:p w:rsidR="009B172A" w:rsidRPr="002B095F" w:rsidRDefault="004633A6" w:rsidP="009B172A">
            <w:pPr>
              <w:numPr>
                <w:ilvl w:val="0"/>
                <w:numId w:val="5"/>
              </w:numPr>
              <w:tabs>
                <w:tab w:val="num" w:pos="644"/>
              </w:tabs>
              <w:rPr>
                <w:rFonts w:asciiTheme="minorHAnsi" w:hAnsiTheme="minorHAnsi" w:cs="Arial"/>
              </w:rPr>
            </w:pPr>
            <w:r w:rsidRPr="002B095F">
              <w:rPr>
                <w:rFonts w:asciiTheme="minorHAnsi" w:hAnsiTheme="minorHAnsi" w:cs="Arial"/>
              </w:rPr>
              <w:t>U</w:t>
            </w:r>
            <w:r w:rsidR="009B172A" w:rsidRPr="002B095F">
              <w:rPr>
                <w:rFonts w:asciiTheme="minorHAnsi" w:hAnsiTheme="minorHAnsi" w:cs="Arial"/>
              </w:rPr>
              <w:t>tiliser un réseau social familier de type plutôt privé comme outil de travail scolaire et réfléchir à la spécificité des usages</w:t>
            </w:r>
            <w:r w:rsidR="00D11506" w:rsidRPr="002B095F">
              <w:rPr>
                <w:rFonts w:asciiTheme="minorHAnsi" w:hAnsiTheme="minorHAnsi" w:cs="Arial"/>
              </w:rPr>
              <w:t xml:space="preserve"> de l’outil</w:t>
            </w:r>
          </w:p>
          <w:p w:rsidR="009B172A" w:rsidRPr="002B095F" w:rsidRDefault="009B172A" w:rsidP="009B172A">
            <w:pPr>
              <w:numPr>
                <w:ilvl w:val="0"/>
                <w:numId w:val="5"/>
              </w:numPr>
              <w:tabs>
                <w:tab w:val="num" w:pos="644"/>
              </w:tabs>
              <w:rPr>
                <w:rFonts w:asciiTheme="minorHAnsi" w:hAnsiTheme="minorHAnsi" w:cs="Arial"/>
                <w:color w:val="008000"/>
              </w:rPr>
            </w:pPr>
            <w:r w:rsidRPr="002B095F">
              <w:rPr>
                <w:rFonts w:asciiTheme="minorHAnsi" w:hAnsiTheme="minorHAnsi" w:cs="Arial"/>
                <w:color w:val="008000"/>
              </w:rPr>
              <w:t>Prendre connaissance de réseaux sociaux politiquement engagés, en observer les motivations, les modes d’action et de fonctionnement</w:t>
            </w:r>
          </w:p>
          <w:p w:rsidR="009B172A" w:rsidRPr="002B095F" w:rsidRDefault="009B172A" w:rsidP="009B172A">
            <w:pPr>
              <w:numPr>
                <w:ilvl w:val="0"/>
                <w:numId w:val="5"/>
              </w:numPr>
              <w:tabs>
                <w:tab w:val="num" w:pos="644"/>
              </w:tabs>
              <w:rPr>
                <w:rFonts w:asciiTheme="minorHAnsi" w:hAnsiTheme="minorHAnsi" w:cs="Arial"/>
              </w:rPr>
            </w:pPr>
            <w:r w:rsidRPr="002B095F">
              <w:rPr>
                <w:rFonts w:asciiTheme="minorHAnsi" w:hAnsiTheme="minorHAnsi" w:cs="Arial"/>
              </w:rPr>
              <w:t>En groupe, en vue d’un projet collectif plus vaste (</w:t>
            </w:r>
            <w:r w:rsidR="00CF43C9" w:rsidRPr="002B095F">
              <w:rPr>
                <w:rFonts w:asciiTheme="minorHAnsi" w:hAnsiTheme="minorHAnsi" w:cs="Arial"/>
              </w:rPr>
              <w:t xml:space="preserve">la </w:t>
            </w:r>
            <w:r w:rsidRPr="002B095F">
              <w:rPr>
                <w:rFonts w:asciiTheme="minorHAnsi" w:hAnsiTheme="minorHAnsi" w:cs="Arial"/>
              </w:rPr>
              <w:t>web-tv</w:t>
            </w:r>
            <w:r w:rsidR="00CF43C9" w:rsidRPr="002B095F">
              <w:rPr>
                <w:rFonts w:asciiTheme="minorHAnsi" w:hAnsiTheme="minorHAnsi" w:cs="Arial"/>
              </w:rPr>
              <w:t xml:space="preserve"> comme moyen d’informer sur la vie d’une école</w:t>
            </w:r>
            <w:r w:rsidRPr="002B095F">
              <w:rPr>
                <w:rFonts w:asciiTheme="minorHAnsi" w:hAnsiTheme="minorHAnsi" w:cs="Arial"/>
              </w:rPr>
              <w:t>), créer un outil collaboratif et le faire fonctionner</w:t>
            </w:r>
          </w:p>
          <w:p w:rsidR="00DB653D" w:rsidRPr="002B095F" w:rsidRDefault="009B172A" w:rsidP="009B172A">
            <w:pPr>
              <w:numPr>
                <w:ilvl w:val="0"/>
                <w:numId w:val="5"/>
              </w:numPr>
              <w:tabs>
                <w:tab w:val="num" w:pos="644"/>
              </w:tabs>
              <w:rPr>
                <w:rFonts w:asciiTheme="minorHAnsi" w:hAnsiTheme="minorHAnsi" w:cs="Arial"/>
                <w:color w:val="008000"/>
              </w:rPr>
            </w:pPr>
            <w:r w:rsidRPr="002B095F">
              <w:rPr>
                <w:rFonts w:asciiTheme="minorHAnsi" w:hAnsiTheme="minorHAnsi" w:cs="Arial"/>
                <w:color w:val="008000"/>
              </w:rPr>
              <w:t>Réfléchir au potentiel politique de notre RS, envisager des contextes d’utilisation de ce potentiel en fonction de l’intérêt collectif.</w:t>
            </w:r>
          </w:p>
          <w:p w:rsidR="00AA5669" w:rsidRPr="002B095F" w:rsidRDefault="002E1369" w:rsidP="009B172A">
            <w:pPr>
              <w:numPr>
                <w:ilvl w:val="0"/>
                <w:numId w:val="5"/>
              </w:numPr>
              <w:tabs>
                <w:tab w:val="num" w:pos="644"/>
              </w:tabs>
              <w:rPr>
                <w:rFonts w:asciiTheme="minorHAnsi" w:hAnsiTheme="minorHAnsi" w:cs="Arial"/>
              </w:rPr>
            </w:pPr>
            <w:r w:rsidRPr="002B095F">
              <w:rPr>
                <w:rFonts w:asciiTheme="minorHAnsi" w:hAnsiTheme="minorHAnsi" w:cs="Arial"/>
              </w:rPr>
              <w:t>Echanger à propos du contenu informatif de la webtv</w:t>
            </w:r>
            <w:r w:rsidR="009B172A" w:rsidRPr="002B095F">
              <w:rPr>
                <w:rFonts w:asciiTheme="minorHAnsi" w:hAnsiTheme="minorHAnsi" w:cs="Arial"/>
              </w:rPr>
              <w:t xml:space="preserve">  </w:t>
            </w:r>
            <w:r w:rsidRPr="002B095F">
              <w:rPr>
                <w:rFonts w:asciiTheme="minorHAnsi" w:hAnsiTheme="minorHAnsi" w:cs="Arial"/>
              </w:rPr>
              <w:t xml:space="preserve">et décider de ce qui </w:t>
            </w:r>
            <w:r w:rsidR="00A53838" w:rsidRPr="002B095F">
              <w:rPr>
                <w:rFonts w:asciiTheme="minorHAnsi" w:hAnsiTheme="minorHAnsi" w:cs="Arial"/>
              </w:rPr>
              <w:t>s’y trouvera</w:t>
            </w:r>
            <w:r w:rsidR="004633A6" w:rsidRPr="002B095F">
              <w:rPr>
                <w:rFonts w:asciiTheme="minorHAnsi" w:hAnsiTheme="minorHAnsi" w:cs="Arial"/>
              </w:rPr>
              <w:t>.</w:t>
            </w:r>
          </w:p>
          <w:p w:rsidR="00AA5669" w:rsidRPr="002B095F" w:rsidRDefault="00AA5669" w:rsidP="009B172A">
            <w:pPr>
              <w:numPr>
                <w:ilvl w:val="0"/>
                <w:numId w:val="5"/>
              </w:numPr>
              <w:tabs>
                <w:tab w:val="num" w:pos="644"/>
              </w:tabs>
              <w:rPr>
                <w:rFonts w:asciiTheme="minorHAnsi" w:hAnsiTheme="minorHAnsi" w:cs="Arial"/>
                <w:color w:val="008000"/>
              </w:rPr>
            </w:pPr>
            <w:r w:rsidRPr="002B095F">
              <w:rPr>
                <w:rFonts w:asciiTheme="minorHAnsi" w:hAnsiTheme="minorHAnsi" w:cs="Arial"/>
                <w:color w:val="008000"/>
              </w:rPr>
              <w:t>Observer le</w:t>
            </w:r>
            <w:r w:rsidR="00635C54" w:rsidRPr="002B095F">
              <w:rPr>
                <w:rFonts w:asciiTheme="minorHAnsi" w:hAnsiTheme="minorHAnsi" w:cs="Arial"/>
                <w:color w:val="008000"/>
              </w:rPr>
              <w:t>s tendances politiques sous-jac</w:t>
            </w:r>
            <w:r w:rsidRPr="002B095F">
              <w:rPr>
                <w:rFonts w:asciiTheme="minorHAnsi" w:hAnsiTheme="minorHAnsi" w:cs="Arial"/>
                <w:color w:val="008000"/>
              </w:rPr>
              <w:t xml:space="preserve">entes </w:t>
            </w:r>
            <w:r w:rsidR="00635C54" w:rsidRPr="002B095F">
              <w:rPr>
                <w:rFonts w:asciiTheme="minorHAnsi" w:hAnsiTheme="minorHAnsi" w:cs="Arial"/>
                <w:color w:val="008000"/>
              </w:rPr>
              <w:t xml:space="preserve">des messages postés sur les pages FB des médias </w:t>
            </w:r>
            <w:r w:rsidR="00CF43C9" w:rsidRPr="002B095F">
              <w:rPr>
                <w:rFonts w:asciiTheme="minorHAnsi" w:hAnsiTheme="minorHAnsi" w:cs="Arial"/>
                <w:color w:val="008000"/>
              </w:rPr>
              <w:t xml:space="preserve">d’information </w:t>
            </w:r>
            <w:r w:rsidR="00635C54" w:rsidRPr="002B095F">
              <w:rPr>
                <w:rFonts w:asciiTheme="minorHAnsi" w:hAnsiTheme="minorHAnsi" w:cs="Arial"/>
                <w:color w:val="008000"/>
              </w:rPr>
              <w:t>en ligne</w:t>
            </w:r>
          </w:p>
          <w:p w:rsidR="005F73DF" w:rsidRPr="002B095F" w:rsidRDefault="005F73DF" w:rsidP="00814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tc>
      </w:tr>
    </w:tbl>
    <w:p w:rsidR="00E348AD" w:rsidRDefault="00E348AD"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E348AD" w:rsidRDefault="00E348AD"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E348AD" w:rsidRDefault="00E348AD"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E348AD" w:rsidRDefault="00E348AD"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E348AD" w:rsidRDefault="00E348AD"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E348AD" w:rsidRDefault="00E348AD"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E348AD" w:rsidRDefault="00E348AD"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5F73DF">
        <w:trPr>
          <w:trHeight w:val="305"/>
        </w:trPr>
        <w:tc>
          <w:tcPr>
            <w:tcW w:w="9546" w:type="dxa"/>
            <w:tcBorders>
              <w:left w:val="single" w:sz="4" w:space="0" w:color="auto"/>
              <w:bottom w:val="single" w:sz="4" w:space="0" w:color="auto"/>
            </w:tcBorders>
          </w:tcPr>
          <w:p w:rsidR="005F73DF" w:rsidRPr="0028250F" w:rsidRDefault="005F73DF" w:rsidP="009B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b/>
                <w:color w:val="4F81BD" w:themeColor="accent1"/>
                <w:sz w:val="28"/>
                <w:lang w:eastAsia="ja-JP"/>
              </w:rPr>
              <w:t>Déroulement</w:t>
            </w:r>
            <w:r w:rsidRPr="0028250F">
              <w:rPr>
                <w:rFonts w:asciiTheme="minorHAnsi" w:hAnsiTheme="minorHAnsi"/>
                <w:b/>
                <w:color w:val="4F81BD" w:themeColor="accent1"/>
                <w:lang w:eastAsia="ja-JP"/>
              </w:rPr>
              <w:t xml:space="preserve"> </w:t>
            </w:r>
          </w:p>
        </w:tc>
      </w:tr>
      <w:tr w:rsidR="005F73DF" w:rsidRPr="005F73DF">
        <w:trPr>
          <w:trHeight w:val="576"/>
        </w:trPr>
        <w:tc>
          <w:tcPr>
            <w:tcW w:w="9546" w:type="dxa"/>
            <w:tcBorders>
              <w:top w:val="single" w:sz="4" w:space="0" w:color="auto"/>
              <w:left w:val="single" w:sz="4" w:space="0" w:color="auto"/>
              <w:bottom w:val="nil"/>
            </w:tcBorders>
          </w:tcPr>
          <w:p w:rsidR="0028250F" w:rsidRP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4F81BD" w:themeColor="accent1"/>
                <w:u w:val="single"/>
                <w:lang w:eastAsia="ja-JP"/>
              </w:rPr>
            </w:pPr>
            <w:r w:rsidRPr="005F73DF">
              <w:rPr>
                <w:rFonts w:asciiTheme="minorHAnsi" w:hAnsiTheme="minorHAnsi"/>
                <w:color w:val="4F81BD" w:themeColor="accent1"/>
                <w:u w:val="single"/>
                <w:lang w:eastAsia="ja-JP"/>
              </w:rPr>
              <w:t xml:space="preserve">Partie  1 </w:t>
            </w:r>
          </w:p>
          <w:tbl>
            <w:tblPr>
              <w:tblStyle w:val="Grilledutableau"/>
              <w:tblW w:w="0" w:type="auto"/>
              <w:tblLook w:val="04A0"/>
            </w:tblPr>
            <w:tblGrid>
              <w:gridCol w:w="5690"/>
              <w:gridCol w:w="3625"/>
            </w:tblGrid>
            <w:tr w:rsidR="0028250F" w:rsidRPr="005F73DF">
              <w:tc>
                <w:tcPr>
                  <w:tcW w:w="5690" w:type="dxa"/>
                  <w:tcBorders>
                    <w:top w:val="single" w:sz="4" w:space="0" w:color="auto"/>
                    <w:bottom w:val="single" w:sz="4" w:space="0" w:color="auto"/>
                    <w:right w:val="single" w:sz="4" w:space="0" w:color="auto"/>
                  </w:tcBorders>
                </w:tcPr>
                <w:p w:rsidR="0028250F" w:rsidRPr="005F73DF" w:rsidRDefault="0028250F" w:rsidP="00FB6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Type d’activité</w:t>
                  </w:r>
                  <w:r w:rsidRPr="0028250F">
                    <w:rPr>
                      <w:rFonts w:asciiTheme="minorHAnsi" w:hAnsiTheme="minorHAnsi" w:cs="Calibri"/>
                      <w:color w:val="141413"/>
                      <w:lang w:eastAsia="ja-JP"/>
                    </w:rPr>
                    <w:t xml:space="preserve"> : </w:t>
                  </w:r>
                  <w:r w:rsidR="00FB6436">
                    <w:rPr>
                      <w:rFonts w:asciiTheme="minorHAnsi" w:hAnsiTheme="minorHAnsi" w:cs="Calibri"/>
                      <w:color w:val="141413"/>
                      <w:lang w:eastAsia="ja-JP"/>
                    </w:rPr>
                    <w:t>présentation et réflexion en grand</w:t>
                  </w:r>
                  <w:r w:rsidRPr="0028250F">
                    <w:rPr>
                      <w:rFonts w:asciiTheme="minorHAnsi" w:hAnsiTheme="minorHAnsi" w:cs="Calibri"/>
                      <w:color w:val="141413"/>
                      <w:lang w:eastAsia="ja-JP"/>
                    </w:rPr>
                    <w:t xml:space="preserve"> </w:t>
                  </w:r>
                  <w:r w:rsidR="00FB6436">
                    <w:rPr>
                      <w:rFonts w:asciiTheme="minorHAnsi" w:hAnsiTheme="minorHAnsi" w:cs="Calibri"/>
                      <w:color w:val="141413"/>
                      <w:lang w:eastAsia="ja-JP"/>
                    </w:rPr>
                    <w:t>groupe</w:t>
                  </w:r>
                </w:p>
              </w:tc>
              <w:tc>
                <w:tcPr>
                  <w:tcW w:w="3625" w:type="dxa"/>
                  <w:tcBorders>
                    <w:top w:val="single" w:sz="4" w:space="0" w:color="auto"/>
                    <w:left w:val="single" w:sz="4" w:space="0" w:color="auto"/>
                    <w:bottom w:val="single" w:sz="4" w:space="0" w:color="auto"/>
                  </w:tcBorders>
                </w:tcPr>
                <w:p w:rsidR="0028250F" w:rsidRPr="005F73DF" w:rsidRDefault="0028250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xml:space="preserve"> :   </w:t>
                  </w:r>
                  <w:r w:rsidR="004633A6">
                    <w:rPr>
                      <w:rFonts w:asciiTheme="minorHAnsi" w:hAnsiTheme="minorHAnsi" w:cs="Calibri"/>
                      <w:color w:val="141413"/>
                      <w:lang w:eastAsia="ja-JP"/>
                    </w:rPr>
                    <w:t>5</w:t>
                  </w:r>
                  <w:r w:rsidR="00FB6436">
                    <w:rPr>
                      <w:rFonts w:asciiTheme="minorHAnsi" w:hAnsiTheme="minorHAnsi" w:cs="Calibri"/>
                      <w:color w:val="141413"/>
                      <w:lang w:eastAsia="ja-JP"/>
                    </w:rPr>
                    <w:t>0</w:t>
                  </w:r>
                  <w:r w:rsidRPr="0028250F">
                    <w:rPr>
                      <w:rFonts w:asciiTheme="minorHAnsi" w:hAnsiTheme="minorHAnsi" w:cs="Calibri"/>
                      <w:color w:val="141413"/>
                      <w:lang w:eastAsia="ja-JP"/>
                    </w:rPr>
                    <w:t xml:space="preserve"> minutes</w:t>
                  </w:r>
                </w:p>
              </w:tc>
            </w:tr>
          </w:tbl>
          <w:p w:rsidR="005F73DF" w:rsidRDefault="005F73DF" w:rsidP="005F7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p w:rsidR="00F61AEC" w:rsidRDefault="00F61AEC" w:rsidP="00F61AEC">
            <w:pPr>
              <w:rPr>
                <w:rFonts w:asciiTheme="minorHAnsi" w:hAnsiTheme="minorHAnsi"/>
                <w:kern w:val="28"/>
                <w:lang w:eastAsia="en-GB"/>
              </w:rPr>
            </w:pPr>
            <w:r w:rsidRPr="002B095F">
              <w:rPr>
                <w:rFonts w:asciiTheme="minorHAnsi" w:hAnsiTheme="minorHAnsi"/>
                <w:kern w:val="28"/>
                <w:lang w:eastAsia="en-GB"/>
              </w:rPr>
              <w:t>P</w:t>
            </w:r>
            <w:r w:rsidR="00A53838" w:rsidRPr="002B095F">
              <w:rPr>
                <w:rFonts w:asciiTheme="minorHAnsi" w:hAnsiTheme="minorHAnsi"/>
                <w:kern w:val="28"/>
                <w:lang w:eastAsia="en-GB"/>
              </w:rPr>
              <w:t>roposer des exemples d’outils collaboratifs existants</w:t>
            </w:r>
            <w:r w:rsidR="002B095F">
              <w:rPr>
                <w:rFonts w:asciiTheme="minorHAnsi" w:hAnsiTheme="minorHAnsi"/>
                <w:kern w:val="28"/>
                <w:lang w:eastAsia="en-GB"/>
              </w:rPr>
              <w:t> (</w:t>
            </w:r>
            <w:r w:rsidR="00A53838" w:rsidRPr="002B095F">
              <w:rPr>
                <w:rFonts w:asciiTheme="minorHAnsi" w:hAnsiTheme="minorHAnsi"/>
                <w:kern w:val="28"/>
                <w:lang w:eastAsia="en-GB"/>
              </w:rPr>
              <w:t>Facebook, Claroline, Freedcamp</w:t>
            </w:r>
            <w:r w:rsidR="002B095F">
              <w:rPr>
                <w:rFonts w:asciiTheme="minorHAnsi" w:hAnsiTheme="minorHAnsi"/>
                <w:kern w:val="28"/>
                <w:lang w:eastAsia="en-GB"/>
              </w:rPr>
              <w:t>…)</w:t>
            </w:r>
            <w:r w:rsidR="00A53838" w:rsidRPr="002B095F">
              <w:rPr>
                <w:rFonts w:asciiTheme="minorHAnsi" w:hAnsiTheme="minorHAnsi"/>
                <w:kern w:val="28"/>
                <w:lang w:eastAsia="en-GB"/>
              </w:rPr>
              <w:t xml:space="preserve"> et les soumettre à une analyse utilisant les concepts vus précédemment de façon à mettre en évidence avantages et inconvénients</w:t>
            </w:r>
            <w:r w:rsidR="004633A6" w:rsidRPr="002B095F">
              <w:rPr>
                <w:rFonts w:asciiTheme="minorHAnsi" w:hAnsiTheme="minorHAnsi"/>
                <w:kern w:val="28"/>
                <w:lang w:eastAsia="en-GB"/>
              </w:rPr>
              <w:t>.</w:t>
            </w:r>
            <w:r w:rsidR="00814DE0" w:rsidRPr="002B095F">
              <w:rPr>
                <w:rFonts w:asciiTheme="minorHAnsi" w:hAnsiTheme="minorHAnsi"/>
                <w:kern w:val="28"/>
                <w:lang w:eastAsia="en-GB"/>
              </w:rPr>
              <w:t xml:space="preserve"> </w:t>
            </w:r>
          </w:p>
          <w:p w:rsidR="002B095F" w:rsidRPr="002B095F" w:rsidRDefault="002B095F" w:rsidP="00F61AEC">
            <w:pPr>
              <w:rPr>
                <w:rFonts w:asciiTheme="minorHAnsi" w:hAnsiTheme="minorHAnsi"/>
                <w:kern w:val="28"/>
                <w:lang w:eastAsia="en-GB"/>
              </w:rPr>
            </w:pPr>
          </w:p>
          <w:p w:rsidR="00814DE0" w:rsidRPr="002B095F" w:rsidRDefault="00814DE0" w:rsidP="00F61AEC">
            <w:pPr>
              <w:rPr>
                <w:rFonts w:asciiTheme="minorHAnsi" w:hAnsiTheme="minorHAnsi"/>
                <w:kern w:val="28"/>
                <w:lang w:eastAsia="en-GB"/>
              </w:rPr>
            </w:pPr>
            <w:r w:rsidRPr="002B095F">
              <w:rPr>
                <w:rFonts w:asciiTheme="minorHAnsi" w:hAnsiTheme="minorHAnsi"/>
                <w:kern w:val="28"/>
                <w:lang w:eastAsia="en-GB"/>
              </w:rPr>
              <w:t>Modéliser une grille d’analyse</w:t>
            </w:r>
            <w:r w:rsidR="00F61AEC" w:rsidRPr="002B095F">
              <w:rPr>
                <w:rFonts w:asciiTheme="minorHAnsi" w:hAnsiTheme="minorHAnsi"/>
                <w:kern w:val="28"/>
                <w:lang w:eastAsia="en-GB"/>
              </w:rPr>
              <w:t xml:space="preserve"> </w:t>
            </w:r>
            <w:r w:rsidR="002B095F" w:rsidRPr="002B095F">
              <w:rPr>
                <w:rFonts w:asciiTheme="minorHAnsi" w:hAnsiTheme="minorHAnsi"/>
                <w:kern w:val="28"/>
                <w:lang w:eastAsia="en-GB"/>
              </w:rPr>
              <w:t>réutilisable</w:t>
            </w:r>
            <w:r w:rsidR="00F61AEC" w:rsidRPr="002B095F">
              <w:rPr>
                <w:rFonts w:asciiTheme="minorHAnsi" w:hAnsiTheme="minorHAnsi"/>
                <w:kern w:val="28"/>
                <w:lang w:eastAsia="en-GB"/>
              </w:rPr>
              <w:t xml:space="preserve"> sur d’autres sites. </w:t>
            </w:r>
          </w:p>
          <w:p w:rsidR="004633A6" w:rsidRPr="00F61AEC" w:rsidRDefault="004633A6" w:rsidP="00F61AEC">
            <w:pPr>
              <w:rPr>
                <w:rFonts w:ascii="Euphemia UCAS" w:hAnsi="Euphemia UCAS"/>
                <w:kern w:val="28"/>
                <w:sz w:val="20"/>
                <w:lang w:eastAsia="en-GB"/>
              </w:rPr>
            </w:pPr>
          </w:p>
          <w:p w:rsidR="0028250F" w:rsidRDefault="0028250F" w:rsidP="005F7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p w:rsidR="0028250F" w:rsidRPr="005F73DF" w:rsidRDefault="00736F5F" w:rsidP="005F7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Pr>
                <w:rFonts w:asciiTheme="minorHAnsi" w:hAnsiTheme="minorHAnsi" w:cs="Calibri"/>
                <w:b/>
                <w:bCs/>
                <w:color w:val="141413"/>
                <w:lang w:eastAsia="ja-JP"/>
              </w:rPr>
              <w:t xml:space="preserve">           </w:t>
            </w:r>
            <w:r>
              <w:rPr>
                <w:rFonts w:asciiTheme="minorHAnsi" w:hAnsiTheme="minorHAnsi" w:cs="Calibri"/>
                <w:b/>
                <w:bCs/>
                <w:noProof/>
                <w:color w:val="141413"/>
                <w:lang w:val="fr-BE" w:eastAsia="fr-BE"/>
              </w:rPr>
              <w:drawing>
                <wp:inline distT="0" distB="0" distL="0" distR="0">
                  <wp:extent cx="4953635" cy="4574208"/>
                  <wp:effectExtent l="25400" t="0" r="0" b="0"/>
                  <wp:docPr id="7" name="Image 1" descr=":Capture d’écran 2013-08-26 à 15.5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8-26 à 15.58.00.png"/>
                          <pic:cNvPicPr>
                            <a:picLocks noChangeAspect="1" noChangeArrowheads="1"/>
                          </pic:cNvPicPr>
                        </pic:nvPicPr>
                        <pic:blipFill>
                          <a:blip r:embed="rId9" cstate="print"/>
                          <a:srcRect/>
                          <a:stretch>
                            <a:fillRect/>
                          </a:stretch>
                        </pic:blipFill>
                        <pic:spPr bwMode="auto">
                          <a:xfrm>
                            <a:off x="0" y="0"/>
                            <a:ext cx="4953635" cy="4574208"/>
                          </a:xfrm>
                          <a:prstGeom prst="rect">
                            <a:avLst/>
                          </a:prstGeom>
                          <a:noFill/>
                          <a:ln w="9525">
                            <a:noFill/>
                            <a:miter lim="800000"/>
                            <a:headEnd/>
                            <a:tailEnd/>
                          </a:ln>
                        </pic:spPr>
                      </pic:pic>
                    </a:graphicData>
                  </a:graphic>
                </wp:inline>
              </w:drawing>
            </w:r>
          </w:p>
        </w:tc>
      </w:tr>
    </w:tbl>
    <w:p w:rsidR="002B095F" w:rsidRDefault="002B095F">
      <w:r>
        <w:br w:type="page"/>
      </w:r>
    </w:p>
    <w:tbl>
      <w:tblPr>
        <w:tblStyle w:val="Grilledutableau"/>
        <w:tblW w:w="0" w:type="auto"/>
        <w:tblLook w:val="04A0"/>
      </w:tblPr>
      <w:tblGrid>
        <w:gridCol w:w="9546"/>
      </w:tblGrid>
      <w:tr w:rsidR="005F73DF" w:rsidRPr="005F73DF">
        <w:trPr>
          <w:trHeight w:val="567"/>
        </w:trPr>
        <w:tc>
          <w:tcPr>
            <w:tcW w:w="9546" w:type="dxa"/>
            <w:tcBorders>
              <w:top w:val="nil"/>
              <w:left w:val="single" w:sz="4" w:space="0" w:color="auto"/>
              <w:bottom w:val="nil"/>
            </w:tcBorders>
          </w:tcPr>
          <w:p w:rsidR="002B095F" w:rsidRDefault="002B095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4F81BD" w:themeColor="accent1"/>
                <w:u w:val="single"/>
                <w:lang w:eastAsia="ja-JP"/>
              </w:rPr>
            </w:pPr>
          </w:p>
          <w:p w:rsidR="005F73DF" w:rsidRPr="005F73DF" w:rsidRDefault="004633A6"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4F81BD" w:themeColor="accent1"/>
                <w:u w:val="single"/>
                <w:lang w:eastAsia="ja-JP"/>
              </w:rPr>
            </w:pPr>
            <w:r>
              <w:rPr>
                <w:rFonts w:asciiTheme="minorHAnsi" w:hAnsiTheme="minorHAnsi"/>
                <w:color w:val="4F81BD" w:themeColor="accent1"/>
                <w:u w:val="single"/>
                <w:lang w:eastAsia="ja-JP"/>
              </w:rPr>
              <w:t>Partie 2</w:t>
            </w:r>
          </w:p>
          <w:tbl>
            <w:tblPr>
              <w:tblStyle w:val="Grilledutableau"/>
              <w:tblW w:w="0" w:type="auto"/>
              <w:tblLook w:val="04A0"/>
            </w:tblPr>
            <w:tblGrid>
              <w:gridCol w:w="5690"/>
              <w:gridCol w:w="3625"/>
            </w:tblGrid>
            <w:tr w:rsidR="0028250F" w:rsidRPr="005F73DF">
              <w:tc>
                <w:tcPr>
                  <w:tcW w:w="5690" w:type="dxa"/>
                  <w:tcBorders>
                    <w:top w:val="single" w:sz="4" w:space="0" w:color="auto"/>
                    <w:bottom w:val="single" w:sz="4" w:space="0" w:color="auto"/>
                    <w:right w:val="single" w:sz="4" w:space="0" w:color="auto"/>
                  </w:tcBorders>
                </w:tcPr>
                <w:p w:rsidR="0028250F" w:rsidRPr="005F73DF" w:rsidRDefault="005F73DF" w:rsidP="00FB6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5F73DF">
                    <w:rPr>
                      <w:rFonts w:asciiTheme="minorHAnsi" w:hAnsiTheme="minorHAnsi" w:cs="Calibri"/>
                      <w:color w:val="141413"/>
                      <w:lang w:eastAsia="ja-JP"/>
                    </w:rPr>
                    <w:t xml:space="preserve"> </w:t>
                  </w:r>
                  <w:r w:rsidR="0028250F" w:rsidRPr="0028250F">
                    <w:rPr>
                      <w:rFonts w:asciiTheme="minorHAnsi" w:hAnsiTheme="minorHAnsi"/>
                      <w:color w:val="4F81BD" w:themeColor="accent1"/>
                      <w:lang w:eastAsia="ja-JP"/>
                    </w:rPr>
                    <w:t>Type d’activité</w:t>
                  </w:r>
                  <w:r w:rsidR="0028250F" w:rsidRPr="0028250F">
                    <w:rPr>
                      <w:rFonts w:asciiTheme="minorHAnsi" w:hAnsiTheme="minorHAnsi" w:cs="Calibri"/>
                      <w:color w:val="141413"/>
                      <w:lang w:eastAsia="ja-JP"/>
                    </w:rPr>
                    <w:t> :</w:t>
                  </w:r>
                  <w:r w:rsidR="00FB6436">
                    <w:rPr>
                      <w:rFonts w:asciiTheme="minorHAnsi" w:hAnsiTheme="minorHAnsi" w:cs="Calibri"/>
                      <w:color w:val="141413"/>
                      <w:lang w:eastAsia="ja-JP"/>
                    </w:rPr>
                    <w:t xml:space="preserve"> petits</w:t>
                  </w:r>
                  <w:r w:rsidR="0028250F" w:rsidRPr="0028250F">
                    <w:rPr>
                      <w:rFonts w:asciiTheme="minorHAnsi" w:hAnsiTheme="minorHAnsi" w:cs="Calibri"/>
                      <w:color w:val="141413"/>
                      <w:lang w:eastAsia="ja-JP"/>
                    </w:rPr>
                    <w:t xml:space="preserve"> </w:t>
                  </w:r>
                  <w:r w:rsidR="00FB6436">
                    <w:rPr>
                      <w:rFonts w:asciiTheme="minorHAnsi" w:hAnsiTheme="minorHAnsi" w:cs="Calibri"/>
                      <w:color w:val="141413"/>
                      <w:lang w:eastAsia="ja-JP"/>
                    </w:rPr>
                    <w:t>groupes</w:t>
                  </w:r>
                </w:p>
              </w:tc>
              <w:tc>
                <w:tcPr>
                  <w:tcW w:w="3625" w:type="dxa"/>
                  <w:tcBorders>
                    <w:top w:val="single" w:sz="4" w:space="0" w:color="auto"/>
                    <w:left w:val="single" w:sz="4" w:space="0" w:color="auto"/>
                    <w:bottom w:val="single" w:sz="4" w:space="0" w:color="auto"/>
                  </w:tcBorders>
                </w:tcPr>
                <w:p w:rsidR="0028250F" w:rsidRPr="005F73DF" w:rsidRDefault="0028250F" w:rsidP="009B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xml:space="preserve"> :   </w:t>
                  </w:r>
                  <w:r w:rsidR="004633A6">
                    <w:rPr>
                      <w:rFonts w:asciiTheme="minorHAnsi" w:hAnsiTheme="minorHAnsi" w:cs="Calibri"/>
                      <w:color w:val="141413"/>
                      <w:lang w:eastAsia="ja-JP"/>
                    </w:rPr>
                    <w:t>5</w:t>
                  </w:r>
                  <w:r w:rsidR="00C23C1A">
                    <w:rPr>
                      <w:rFonts w:asciiTheme="minorHAnsi" w:hAnsiTheme="minorHAnsi" w:cs="Calibri"/>
                      <w:color w:val="141413"/>
                      <w:lang w:eastAsia="ja-JP"/>
                    </w:rPr>
                    <w:t>0</w:t>
                  </w:r>
                  <w:r w:rsidRPr="0028250F">
                    <w:rPr>
                      <w:rFonts w:asciiTheme="minorHAnsi" w:hAnsiTheme="minorHAnsi" w:cs="Calibri"/>
                      <w:color w:val="141413"/>
                      <w:lang w:eastAsia="ja-JP"/>
                    </w:rPr>
                    <w:t xml:space="preserve"> minutes</w:t>
                  </w:r>
                </w:p>
              </w:tc>
            </w:tr>
          </w:tbl>
          <w:p w:rsidR="002B095F" w:rsidRDefault="002B095F" w:rsidP="002B095F">
            <w:pPr>
              <w:rPr>
                <w:rFonts w:ascii="Euphemia UCAS" w:hAnsi="Euphemia UCAS"/>
                <w:kern w:val="28"/>
                <w:sz w:val="20"/>
                <w:lang w:eastAsia="en-GB"/>
              </w:rPr>
            </w:pPr>
          </w:p>
          <w:p w:rsidR="004633A6" w:rsidRPr="002B095F" w:rsidRDefault="00FB6436" w:rsidP="002B095F">
            <w:pPr>
              <w:rPr>
                <w:rFonts w:asciiTheme="minorHAnsi" w:hAnsiTheme="minorHAnsi"/>
                <w:kern w:val="28"/>
                <w:lang w:eastAsia="en-GB"/>
              </w:rPr>
            </w:pPr>
            <w:r w:rsidRPr="002B095F">
              <w:rPr>
                <w:rFonts w:asciiTheme="minorHAnsi" w:hAnsiTheme="minorHAnsi"/>
                <w:kern w:val="28"/>
                <w:lang w:eastAsia="en-GB"/>
              </w:rPr>
              <w:t>Par groupe de 3, choix d’un ou deux outils à tester, avec si possible répartition des élèves plus « au courant » afin d’organiser une sorte de tutorat</w:t>
            </w:r>
            <w:r w:rsidR="00C23C1A" w:rsidRPr="002B095F">
              <w:rPr>
                <w:rFonts w:asciiTheme="minorHAnsi" w:hAnsiTheme="minorHAnsi"/>
                <w:kern w:val="28"/>
                <w:lang w:eastAsia="en-GB"/>
              </w:rPr>
              <w:t>.</w:t>
            </w:r>
            <w:r w:rsidR="00F61AEC" w:rsidRPr="002B095F">
              <w:rPr>
                <w:rFonts w:asciiTheme="minorHAnsi" w:hAnsiTheme="minorHAnsi"/>
                <w:kern w:val="28"/>
                <w:lang w:eastAsia="en-GB"/>
              </w:rPr>
              <w:t xml:space="preserve"> Application de la grille.</w:t>
            </w:r>
          </w:p>
          <w:p w:rsidR="00912E40" w:rsidRDefault="00912E40" w:rsidP="002B095F">
            <w:pPr>
              <w:rPr>
                <w:rFonts w:asciiTheme="minorHAnsi" w:hAnsiTheme="minorHAnsi"/>
                <w:kern w:val="28"/>
                <w:lang w:eastAsia="en-GB"/>
              </w:rPr>
            </w:pPr>
          </w:p>
          <w:p w:rsidR="00FB6436" w:rsidRPr="002B095F" w:rsidRDefault="00C23C1A" w:rsidP="002B095F">
            <w:pPr>
              <w:rPr>
                <w:rFonts w:asciiTheme="minorHAnsi" w:hAnsiTheme="minorHAnsi"/>
                <w:kern w:val="28"/>
                <w:lang w:eastAsia="en-GB"/>
              </w:rPr>
            </w:pPr>
            <w:r w:rsidRPr="002B095F">
              <w:rPr>
                <w:rFonts w:asciiTheme="minorHAnsi" w:hAnsiTheme="minorHAnsi"/>
                <w:kern w:val="28"/>
                <w:lang w:eastAsia="en-GB"/>
              </w:rPr>
              <w:t>Mise en commun.</w:t>
            </w:r>
          </w:p>
          <w:p w:rsidR="005F73DF" w:rsidRDefault="005F73DF" w:rsidP="009B172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p w:rsidR="002B095F" w:rsidRPr="005F73DF" w:rsidRDefault="002B095F" w:rsidP="009B172A">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tc>
      </w:tr>
      <w:tr w:rsidR="005F73DF" w:rsidRPr="005F73DF">
        <w:trPr>
          <w:trHeight w:val="1257"/>
        </w:trPr>
        <w:tc>
          <w:tcPr>
            <w:tcW w:w="9546" w:type="dxa"/>
            <w:tcBorders>
              <w:top w:val="nil"/>
              <w:left w:val="single" w:sz="4" w:space="0" w:color="auto"/>
            </w:tcBorders>
          </w:tcPr>
          <w:p w:rsid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r w:rsidRPr="005F73DF">
              <w:rPr>
                <w:rFonts w:asciiTheme="minorHAnsi" w:hAnsiTheme="minorHAnsi"/>
                <w:color w:val="4F81BD" w:themeColor="accent1"/>
                <w:u w:val="single"/>
                <w:lang w:eastAsia="ja-JP"/>
              </w:rPr>
              <w:t>Partie 3</w:t>
            </w:r>
            <w:r w:rsidRPr="005F73DF">
              <w:rPr>
                <w:rFonts w:asciiTheme="minorHAnsi" w:hAnsiTheme="minorHAnsi" w:cs="Calibri"/>
                <w:b/>
                <w:bCs/>
                <w:color w:val="141413"/>
                <w:lang w:eastAsia="ja-JP"/>
              </w:rPr>
              <w:t xml:space="preserve"> </w:t>
            </w:r>
          </w:p>
          <w:tbl>
            <w:tblPr>
              <w:tblStyle w:val="Grilledutableau"/>
              <w:tblW w:w="0" w:type="auto"/>
              <w:tblLook w:val="04A0"/>
            </w:tblPr>
            <w:tblGrid>
              <w:gridCol w:w="5690"/>
              <w:gridCol w:w="3625"/>
            </w:tblGrid>
            <w:tr w:rsidR="0028250F" w:rsidRPr="005F73DF">
              <w:tc>
                <w:tcPr>
                  <w:tcW w:w="5690" w:type="dxa"/>
                  <w:tcBorders>
                    <w:top w:val="single" w:sz="4" w:space="0" w:color="auto"/>
                    <w:bottom w:val="single" w:sz="4" w:space="0" w:color="auto"/>
                    <w:right w:val="single" w:sz="4" w:space="0" w:color="auto"/>
                  </w:tcBorders>
                </w:tcPr>
                <w:p w:rsidR="0028250F" w:rsidRPr="005F73DF" w:rsidRDefault="0028250F" w:rsidP="00FB6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Type d’activité</w:t>
                  </w:r>
                  <w:r w:rsidRPr="0028250F">
                    <w:rPr>
                      <w:rFonts w:asciiTheme="minorHAnsi" w:hAnsiTheme="minorHAnsi" w:cs="Calibri"/>
                      <w:color w:val="141413"/>
                      <w:lang w:eastAsia="ja-JP"/>
                    </w:rPr>
                    <w:t xml:space="preserve"> : </w:t>
                  </w:r>
                  <w:r w:rsidR="00C23C1A">
                    <w:rPr>
                      <w:rFonts w:asciiTheme="minorHAnsi" w:hAnsiTheme="minorHAnsi" w:cs="Calibri"/>
                      <w:color w:val="141413"/>
                      <w:lang w:eastAsia="ja-JP"/>
                    </w:rPr>
                    <w:t>échange,</w:t>
                  </w:r>
                  <w:r w:rsidR="00FB6436">
                    <w:rPr>
                      <w:rFonts w:asciiTheme="minorHAnsi" w:hAnsiTheme="minorHAnsi" w:cs="Calibri"/>
                      <w:color w:val="141413"/>
                      <w:lang w:eastAsia="ja-JP"/>
                    </w:rPr>
                    <w:t xml:space="preserve"> réflexions </w:t>
                  </w:r>
                  <w:r w:rsidR="00C23C1A">
                    <w:rPr>
                      <w:rFonts w:asciiTheme="minorHAnsi" w:hAnsiTheme="minorHAnsi" w:cs="Calibri"/>
                      <w:color w:val="141413"/>
                      <w:lang w:eastAsia="ja-JP"/>
                    </w:rPr>
                    <w:t xml:space="preserve">et application de procédures </w:t>
                  </w:r>
                  <w:r w:rsidR="00FB6436">
                    <w:rPr>
                      <w:rFonts w:asciiTheme="minorHAnsi" w:hAnsiTheme="minorHAnsi" w:cs="Calibri"/>
                      <w:color w:val="141413"/>
                      <w:lang w:eastAsia="ja-JP"/>
                    </w:rPr>
                    <w:t xml:space="preserve">en grand </w:t>
                  </w:r>
                  <w:r w:rsidRPr="0028250F">
                    <w:rPr>
                      <w:rFonts w:asciiTheme="minorHAnsi" w:hAnsiTheme="minorHAnsi" w:cs="Calibri"/>
                      <w:color w:val="141413"/>
                      <w:lang w:eastAsia="ja-JP"/>
                    </w:rPr>
                    <w:t>groupe</w:t>
                  </w:r>
                </w:p>
              </w:tc>
              <w:tc>
                <w:tcPr>
                  <w:tcW w:w="3625" w:type="dxa"/>
                  <w:tcBorders>
                    <w:top w:val="single" w:sz="4" w:space="0" w:color="auto"/>
                    <w:left w:val="single" w:sz="4" w:space="0" w:color="auto"/>
                    <w:bottom w:val="single" w:sz="4" w:space="0" w:color="auto"/>
                  </w:tcBorders>
                </w:tcPr>
                <w:p w:rsidR="0028250F" w:rsidRPr="005F73DF" w:rsidRDefault="0028250F" w:rsidP="009B1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xml:space="preserve"> :   </w:t>
                  </w:r>
                  <w:r w:rsidR="004633A6">
                    <w:rPr>
                      <w:rFonts w:asciiTheme="minorHAnsi" w:hAnsiTheme="minorHAnsi" w:cs="Calibri"/>
                      <w:color w:val="141413"/>
                      <w:lang w:eastAsia="ja-JP"/>
                    </w:rPr>
                    <w:t>50</w:t>
                  </w:r>
                  <w:r w:rsidRPr="0028250F">
                    <w:rPr>
                      <w:rFonts w:asciiTheme="minorHAnsi" w:hAnsiTheme="minorHAnsi" w:cs="Calibri"/>
                      <w:color w:val="141413"/>
                      <w:lang w:eastAsia="ja-JP"/>
                    </w:rPr>
                    <w:t xml:space="preserve"> minutes</w:t>
                  </w:r>
                </w:p>
              </w:tc>
            </w:tr>
          </w:tbl>
          <w:p w:rsidR="002B095F" w:rsidRDefault="002B095F" w:rsidP="002B095F">
            <w:pPr>
              <w:rPr>
                <w:rFonts w:ascii="Euphemia UCAS" w:hAnsi="Euphemia UCAS"/>
                <w:kern w:val="28"/>
                <w:sz w:val="20"/>
                <w:lang w:eastAsia="en-GB"/>
              </w:rPr>
            </w:pPr>
          </w:p>
          <w:p w:rsidR="00FB6436" w:rsidRPr="002B095F" w:rsidRDefault="00F61AEC" w:rsidP="002B095F">
            <w:pPr>
              <w:rPr>
                <w:rFonts w:asciiTheme="minorHAnsi" w:hAnsiTheme="minorHAnsi"/>
                <w:kern w:val="28"/>
                <w:lang w:eastAsia="en-GB"/>
              </w:rPr>
            </w:pPr>
            <w:r w:rsidRPr="002B095F">
              <w:rPr>
                <w:rFonts w:asciiTheme="minorHAnsi" w:hAnsiTheme="minorHAnsi"/>
                <w:kern w:val="28"/>
                <w:lang w:eastAsia="en-GB"/>
              </w:rPr>
              <w:t>D</w:t>
            </w:r>
            <w:r w:rsidR="00FB6436" w:rsidRPr="002B095F">
              <w:rPr>
                <w:rFonts w:asciiTheme="minorHAnsi" w:hAnsiTheme="minorHAnsi"/>
                <w:kern w:val="28"/>
                <w:lang w:eastAsia="en-GB"/>
              </w:rPr>
              <w:t>écision du choix de l’outil, identification des besoins, des responsabilités, des temps de travail et programmation de moments d’évaluation.</w:t>
            </w:r>
          </w:p>
          <w:p w:rsidR="00C23C1A" w:rsidRPr="002B095F" w:rsidRDefault="00C23C1A" w:rsidP="00FB6436">
            <w:pPr>
              <w:ind w:left="720"/>
              <w:rPr>
                <w:rFonts w:asciiTheme="minorHAnsi" w:hAnsiTheme="minorHAnsi"/>
                <w:kern w:val="28"/>
                <w:lang w:eastAsia="en-GB"/>
              </w:rPr>
            </w:pPr>
          </w:p>
          <w:p w:rsidR="00384FE5" w:rsidRPr="002B095F" w:rsidRDefault="00C23C1A" w:rsidP="002B095F">
            <w:pPr>
              <w:rPr>
                <w:rFonts w:asciiTheme="minorHAnsi" w:hAnsiTheme="minorHAnsi"/>
                <w:kern w:val="28"/>
                <w:lang w:eastAsia="en-GB"/>
              </w:rPr>
            </w:pPr>
            <w:r w:rsidRPr="002B095F">
              <w:rPr>
                <w:rFonts w:asciiTheme="minorHAnsi" w:hAnsiTheme="minorHAnsi"/>
                <w:kern w:val="28"/>
                <w:lang w:eastAsia="en-GB"/>
              </w:rPr>
              <w:t>Création d’une page F</w:t>
            </w:r>
            <w:r w:rsidR="002B095F">
              <w:rPr>
                <w:rFonts w:asciiTheme="minorHAnsi" w:hAnsiTheme="minorHAnsi"/>
                <w:kern w:val="28"/>
                <w:lang w:eastAsia="en-GB"/>
              </w:rPr>
              <w:t>acebook</w:t>
            </w:r>
            <w:r w:rsidRPr="002B095F">
              <w:rPr>
                <w:rFonts w:asciiTheme="minorHAnsi" w:hAnsiTheme="minorHAnsi"/>
                <w:kern w:val="28"/>
                <w:lang w:eastAsia="en-GB"/>
              </w:rPr>
              <w:t xml:space="preserve"> pour le groupe</w:t>
            </w:r>
          </w:p>
          <w:p w:rsidR="00384FE5" w:rsidRDefault="00384FE5" w:rsidP="00FB6436">
            <w:pPr>
              <w:ind w:left="720"/>
              <w:rPr>
                <w:rFonts w:ascii="Euphemia UCAS" w:hAnsi="Euphemia UCAS"/>
                <w:kern w:val="28"/>
                <w:sz w:val="20"/>
                <w:lang w:eastAsia="en-GB"/>
              </w:rPr>
            </w:pPr>
          </w:p>
          <w:p w:rsidR="00FB6436" w:rsidRDefault="00FB6436" w:rsidP="00FB6436">
            <w:pPr>
              <w:ind w:left="720"/>
              <w:rPr>
                <w:rFonts w:ascii="Euphemia UCAS" w:hAnsi="Euphemia UCAS"/>
                <w:kern w:val="28"/>
                <w:sz w:val="20"/>
                <w:lang w:eastAsia="en-GB"/>
              </w:rPr>
            </w:pPr>
          </w:p>
          <w:p w:rsidR="00384FE5" w:rsidRDefault="00384FE5" w:rsidP="00FB6436">
            <w:pPr>
              <w:ind w:left="720"/>
              <w:rPr>
                <w:rFonts w:ascii="Euphemia UCAS" w:hAnsi="Euphemia UCAS"/>
                <w:kern w:val="28"/>
                <w:sz w:val="20"/>
                <w:lang w:eastAsia="en-GB"/>
              </w:rPr>
            </w:pPr>
            <w:r>
              <w:rPr>
                <w:rFonts w:ascii="Euphemia UCAS" w:hAnsi="Euphemia UCAS"/>
                <w:noProof/>
                <w:kern w:val="28"/>
                <w:sz w:val="20"/>
                <w:lang w:val="fr-BE" w:eastAsia="fr-BE"/>
              </w:rPr>
              <w:drawing>
                <wp:inline distT="0" distB="0" distL="0" distR="0">
                  <wp:extent cx="4788890" cy="4442460"/>
                  <wp:effectExtent l="25400" t="0" r="11710" b="0"/>
                  <wp:docPr id="2" name="Image 2" descr=":Capture d’écran 2013-08-26 à 15.5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3-08-26 à 15.58.31.png"/>
                          <pic:cNvPicPr>
                            <a:picLocks noChangeAspect="1" noChangeArrowheads="1"/>
                          </pic:cNvPicPr>
                        </pic:nvPicPr>
                        <pic:blipFill>
                          <a:blip r:embed="rId10" cstate="print"/>
                          <a:srcRect/>
                          <a:stretch>
                            <a:fillRect/>
                          </a:stretch>
                        </pic:blipFill>
                        <pic:spPr bwMode="auto">
                          <a:xfrm>
                            <a:off x="0" y="0"/>
                            <a:ext cx="4788890" cy="4442460"/>
                          </a:xfrm>
                          <a:prstGeom prst="rect">
                            <a:avLst/>
                          </a:prstGeom>
                          <a:noFill/>
                          <a:ln w="9525">
                            <a:noFill/>
                            <a:miter lim="800000"/>
                            <a:headEnd/>
                            <a:tailEnd/>
                          </a:ln>
                        </pic:spPr>
                      </pic:pic>
                    </a:graphicData>
                  </a:graphic>
                </wp:inline>
              </w:drawing>
            </w:r>
          </w:p>
          <w:p w:rsidR="00635C54" w:rsidRDefault="00635C54" w:rsidP="00FB6436">
            <w:pPr>
              <w:ind w:left="720"/>
              <w:rPr>
                <w:rFonts w:ascii="Euphemia UCAS" w:hAnsi="Euphemia UCAS"/>
                <w:kern w:val="28"/>
                <w:sz w:val="20"/>
                <w:lang w:eastAsia="en-GB"/>
              </w:rPr>
            </w:pPr>
          </w:p>
          <w:p w:rsidR="00635C54" w:rsidRDefault="00635C54" w:rsidP="00FB6436">
            <w:pPr>
              <w:ind w:left="720"/>
              <w:rPr>
                <w:rFonts w:ascii="Euphemia UCAS" w:hAnsi="Euphemia UCAS"/>
                <w:kern w:val="28"/>
                <w:sz w:val="20"/>
                <w:lang w:eastAsia="en-GB"/>
              </w:rPr>
            </w:pPr>
          </w:p>
          <w:p w:rsidR="002B095F" w:rsidRDefault="002B095F" w:rsidP="002B095F">
            <w:pPr>
              <w:rPr>
                <w:rFonts w:ascii="Euphemia UCAS" w:hAnsi="Euphemia UCAS"/>
                <w:kern w:val="28"/>
                <w:sz w:val="20"/>
                <w:lang w:eastAsia="en-GB"/>
              </w:rPr>
            </w:pPr>
          </w:p>
          <w:p w:rsidR="00384FE5" w:rsidRPr="00814DE0" w:rsidRDefault="00635C54" w:rsidP="00814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r w:rsidRPr="005F73DF">
              <w:rPr>
                <w:rFonts w:asciiTheme="minorHAnsi" w:hAnsiTheme="minorHAnsi"/>
                <w:color w:val="4F81BD" w:themeColor="accent1"/>
                <w:u w:val="single"/>
                <w:lang w:eastAsia="ja-JP"/>
              </w:rPr>
              <w:t xml:space="preserve">Partie </w:t>
            </w:r>
            <w:r>
              <w:rPr>
                <w:rFonts w:asciiTheme="minorHAnsi" w:hAnsiTheme="minorHAnsi"/>
                <w:color w:val="4F81BD" w:themeColor="accent1"/>
                <w:u w:val="single"/>
                <w:lang w:eastAsia="ja-JP"/>
              </w:rPr>
              <w:t>4</w:t>
            </w:r>
            <w:r w:rsidRPr="005F73DF">
              <w:rPr>
                <w:rFonts w:asciiTheme="minorHAnsi" w:hAnsiTheme="minorHAnsi" w:cs="Calibri"/>
                <w:b/>
                <w:bCs/>
                <w:color w:val="141413"/>
                <w:lang w:eastAsia="ja-JP"/>
              </w:rPr>
              <w:t xml:space="preserve"> </w:t>
            </w:r>
          </w:p>
          <w:p w:rsidR="00384FE5" w:rsidRPr="002B095F" w:rsidRDefault="00635C54" w:rsidP="002B095F">
            <w:pPr>
              <w:rPr>
                <w:rFonts w:asciiTheme="minorHAnsi" w:hAnsiTheme="minorHAnsi"/>
                <w:kern w:val="28"/>
                <w:lang w:eastAsia="en-GB"/>
              </w:rPr>
            </w:pPr>
            <w:r w:rsidRPr="002B095F">
              <w:rPr>
                <w:rFonts w:asciiTheme="minorHAnsi" w:hAnsiTheme="minorHAnsi"/>
                <w:kern w:val="28"/>
                <w:lang w:eastAsia="en-GB"/>
              </w:rPr>
              <w:t>Au fil du temps…</w:t>
            </w:r>
          </w:p>
          <w:p w:rsidR="002B095F" w:rsidRPr="002B095F" w:rsidRDefault="002B095F" w:rsidP="002B095F">
            <w:pPr>
              <w:rPr>
                <w:rFonts w:asciiTheme="minorHAnsi" w:hAnsiTheme="minorHAnsi"/>
                <w:kern w:val="28"/>
                <w:lang w:eastAsia="en-GB"/>
              </w:rPr>
            </w:pPr>
          </w:p>
          <w:p w:rsidR="00C23C1A" w:rsidRPr="002B095F" w:rsidRDefault="00635C54" w:rsidP="002B095F">
            <w:pPr>
              <w:rPr>
                <w:rFonts w:asciiTheme="minorHAnsi" w:hAnsiTheme="minorHAnsi"/>
                <w:kern w:val="28"/>
                <w:lang w:eastAsia="en-GB"/>
              </w:rPr>
            </w:pPr>
            <w:r w:rsidRPr="002B095F">
              <w:rPr>
                <w:rFonts w:asciiTheme="minorHAnsi" w:hAnsiTheme="minorHAnsi"/>
                <w:kern w:val="28"/>
                <w:lang w:eastAsia="en-GB"/>
              </w:rPr>
              <w:t>Travail personnel avec moment de partage en grand groupe</w:t>
            </w:r>
          </w:p>
          <w:p w:rsidR="00814DE0" w:rsidRPr="002B095F" w:rsidRDefault="00FB6436" w:rsidP="00814DE0">
            <w:pPr>
              <w:pStyle w:val="Paragraphedeliste"/>
              <w:numPr>
                <w:ilvl w:val="0"/>
                <w:numId w:val="6"/>
              </w:numPr>
              <w:rPr>
                <w:rFonts w:asciiTheme="minorHAnsi" w:hAnsiTheme="minorHAnsi"/>
                <w:kern w:val="28"/>
                <w:lang w:eastAsia="en-GB"/>
              </w:rPr>
            </w:pPr>
            <w:r w:rsidRPr="002B095F">
              <w:rPr>
                <w:rFonts w:asciiTheme="minorHAnsi" w:hAnsiTheme="minorHAnsi"/>
                <w:kern w:val="28"/>
                <w:lang w:eastAsia="en-GB"/>
              </w:rPr>
              <w:t xml:space="preserve">Analyse réflexive à propos de l’usage </w:t>
            </w:r>
            <w:r w:rsidR="00465DD7" w:rsidRPr="002B095F">
              <w:rPr>
                <w:rFonts w:asciiTheme="minorHAnsi" w:hAnsiTheme="minorHAnsi"/>
                <w:kern w:val="28"/>
                <w:lang w:eastAsia="en-GB"/>
              </w:rPr>
              <w:t xml:space="preserve">(avantages, inconvénients, modification des apprentissages et des relations élève(s) – élève(s)/prof - élève) </w:t>
            </w:r>
            <w:r w:rsidRPr="002B095F">
              <w:rPr>
                <w:rFonts w:asciiTheme="minorHAnsi" w:hAnsiTheme="minorHAnsi"/>
                <w:kern w:val="28"/>
                <w:lang w:eastAsia="en-GB"/>
              </w:rPr>
              <w:t>d’un réseau collaboratif dans le cadre du travail scolaire (comparaison avec l’usage habituel</w:t>
            </w:r>
            <w:r w:rsidR="00F61AEC" w:rsidRPr="002B095F">
              <w:rPr>
                <w:rFonts w:asciiTheme="minorHAnsi" w:hAnsiTheme="minorHAnsi"/>
                <w:kern w:val="28"/>
                <w:lang w:eastAsia="en-GB"/>
              </w:rPr>
              <w:t xml:space="preserve"> et privé</w:t>
            </w:r>
            <w:r w:rsidRPr="002B095F">
              <w:rPr>
                <w:rFonts w:asciiTheme="minorHAnsi" w:hAnsiTheme="minorHAnsi"/>
                <w:kern w:val="28"/>
                <w:lang w:eastAsia="en-GB"/>
              </w:rPr>
              <w:t>)</w:t>
            </w:r>
          </w:p>
          <w:p w:rsidR="00FB6436" w:rsidRPr="002B095F" w:rsidRDefault="00814DE0" w:rsidP="00814DE0">
            <w:pPr>
              <w:pStyle w:val="Paragraphedeliste"/>
              <w:numPr>
                <w:ilvl w:val="0"/>
                <w:numId w:val="6"/>
              </w:numPr>
              <w:rPr>
                <w:rFonts w:asciiTheme="minorHAnsi" w:hAnsiTheme="minorHAnsi" w:cs="Arial"/>
                <w:bCs/>
                <w:szCs w:val="20"/>
              </w:rPr>
            </w:pPr>
            <w:r w:rsidRPr="002B095F">
              <w:rPr>
                <w:rFonts w:asciiTheme="minorHAnsi" w:hAnsiTheme="minorHAnsi" w:cs="Arial"/>
                <w:bCs/>
                <w:szCs w:val="20"/>
              </w:rPr>
              <w:t xml:space="preserve">Recherche d’informations en lien avec les objectifs </w:t>
            </w:r>
            <w:r w:rsidRPr="002B095F">
              <w:rPr>
                <w:rFonts w:asciiTheme="minorHAnsi" w:hAnsiTheme="minorHAnsi" w:cs="Arial"/>
                <w:bCs/>
                <w:color w:val="008000"/>
                <w:szCs w:val="20"/>
              </w:rPr>
              <w:t>« participation démocratique »</w:t>
            </w:r>
          </w:p>
          <w:p w:rsidR="0028250F" w:rsidRPr="005F73DF" w:rsidRDefault="0028250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p>
        </w:tc>
      </w:tr>
    </w:tbl>
    <w:p w:rsidR="00626B6B" w:rsidRPr="005F73DF" w:rsidRDefault="00626B6B"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bookmarkStart w:id="0" w:name="_GoBack"/>
      <w:bookmarkEnd w:id="0"/>
    </w:p>
    <w:p w:rsidR="002B095F" w:rsidRDefault="002B095F">
      <w:pPr>
        <w:rPr>
          <w:rFonts w:ascii="Gill Sans Std" w:eastAsia="Times New Roman" w:hAnsi="Gill Sans Std" w:cs="Arial"/>
          <w:bCs/>
          <w:caps/>
          <w:sz w:val="40"/>
          <w:szCs w:val="56"/>
        </w:rPr>
      </w:pPr>
      <w:r>
        <w:rPr>
          <w:rFonts w:ascii="Gill Sans Std" w:eastAsia="Times New Roman" w:hAnsi="Gill Sans Std" w:cs="Arial"/>
          <w:bCs/>
          <w:caps/>
          <w:sz w:val="40"/>
          <w:szCs w:val="56"/>
        </w:rPr>
        <w:br w:type="page"/>
      </w:r>
    </w:p>
    <w:p w:rsidR="009A410A" w:rsidRPr="00CF24E0" w:rsidRDefault="009A410A" w:rsidP="00CF2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imes New Roman" w:hAnsiTheme="minorHAnsi" w:cs="Arial"/>
          <w:bCs/>
          <w:caps/>
          <w:sz w:val="40"/>
          <w:szCs w:val="56"/>
        </w:rPr>
      </w:pPr>
      <w:r w:rsidRPr="00CF24E0">
        <w:rPr>
          <w:rFonts w:asciiTheme="minorHAnsi" w:hAnsiTheme="minorHAnsi"/>
          <w:color w:val="4F81BD" w:themeColor="accent1"/>
          <w:lang w:eastAsia="ja-JP"/>
        </w:rPr>
        <w:t>Annexe</w:t>
      </w:r>
    </w:p>
    <w:p w:rsidR="009A410A" w:rsidRPr="00CF24E0" w:rsidRDefault="009A410A" w:rsidP="00F61AEC">
      <w:pPr>
        <w:widowControl w:val="0"/>
        <w:autoSpaceDE w:val="0"/>
        <w:autoSpaceDN w:val="0"/>
        <w:adjustRightInd w:val="0"/>
        <w:jc w:val="both"/>
        <w:rPr>
          <w:rFonts w:asciiTheme="minorHAnsi" w:eastAsia="Times New Roman" w:hAnsiTheme="minorHAnsi" w:cs="Arial"/>
          <w:bCs/>
          <w:caps/>
          <w:sz w:val="56"/>
          <w:szCs w:val="56"/>
        </w:rPr>
      </w:pPr>
      <w:r w:rsidRPr="00CF24E0">
        <w:rPr>
          <w:rFonts w:asciiTheme="minorHAnsi" w:eastAsia="Times New Roman" w:hAnsiTheme="minorHAnsi" w:cs="Arial"/>
          <w:bCs/>
          <w:caps/>
          <w:sz w:val="56"/>
          <w:szCs w:val="56"/>
        </w:rPr>
        <w:t xml:space="preserve">Netiquette: </w:t>
      </w:r>
    </w:p>
    <w:p w:rsidR="009A410A" w:rsidRPr="00CF24E0" w:rsidRDefault="009A410A" w:rsidP="00F61AEC">
      <w:pPr>
        <w:widowControl w:val="0"/>
        <w:autoSpaceDE w:val="0"/>
        <w:autoSpaceDN w:val="0"/>
        <w:adjustRightInd w:val="0"/>
        <w:jc w:val="both"/>
        <w:rPr>
          <w:rFonts w:asciiTheme="minorHAnsi" w:eastAsia="Times New Roman" w:hAnsiTheme="minorHAnsi" w:cs="Arial"/>
          <w:bCs/>
          <w:caps/>
          <w:sz w:val="40"/>
          <w:szCs w:val="56"/>
        </w:rPr>
      </w:pPr>
      <w:r w:rsidRPr="00CF24E0">
        <w:rPr>
          <w:rFonts w:asciiTheme="minorHAnsi" w:eastAsia="Times New Roman" w:hAnsiTheme="minorHAnsi" w:cs="Arial"/>
          <w:bCs/>
          <w:caps/>
          <w:sz w:val="40"/>
          <w:szCs w:val="56"/>
        </w:rPr>
        <w:t>Petit guide du savoir-vivre sur facebook</w:t>
      </w:r>
    </w:p>
    <w:p w:rsidR="009A410A" w:rsidRPr="00CF24E0" w:rsidRDefault="009A410A" w:rsidP="00F61AEC">
      <w:pPr>
        <w:widowControl w:val="0"/>
        <w:autoSpaceDE w:val="0"/>
        <w:autoSpaceDN w:val="0"/>
        <w:adjustRightInd w:val="0"/>
        <w:jc w:val="both"/>
        <w:rPr>
          <w:rFonts w:asciiTheme="minorHAnsi" w:eastAsia="Times New Roman" w:hAnsiTheme="minorHAnsi" w:cs="Arial"/>
          <w:sz w:val="26"/>
          <w:szCs w:val="26"/>
        </w:rPr>
      </w:pPr>
    </w:p>
    <w:p w:rsidR="009A410A" w:rsidRPr="00CF24E0" w:rsidRDefault="009A410A" w:rsidP="00F61AEC">
      <w:pPr>
        <w:widowControl w:val="0"/>
        <w:tabs>
          <w:tab w:val="left" w:pos="220"/>
          <w:tab w:val="left" w:pos="720"/>
        </w:tabs>
        <w:autoSpaceDE w:val="0"/>
        <w:autoSpaceDN w:val="0"/>
        <w:adjustRightInd w:val="0"/>
        <w:ind w:right="160"/>
        <w:jc w:val="both"/>
        <w:rPr>
          <w:rFonts w:asciiTheme="minorHAnsi" w:eastAsia="Times New Roman" w:hAnsiTheme="minorHAnsi" w:cs="Arial"/>
          <w:iCs/>
          <w:sz w:val="22"/>
          <w:szCs w:val="30"/>
        </w:rPr>
      </w:pPr>
      <w:r w:rsidRPr="00CF24E0">
        <w:rPr>
          <w:rFonts w:asciiTheme="minorHAnsi" w:eastAsia="Times New Roman" w:hAnsiTheme="minorHAnsi" w:cs="Arial"/>
          <w:iCs/>
          <w:sz w:val="22"/>
          <w:szCs w:val="30"/>
        </w:rPr>
        <w:t>Un faux pas virtuel est vite arrivé. Lisez vite ce petit guide du savoir-vivre sur Facebook et évitez de futures bévues on-line.</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xml:space="preserve">La </w:t>
      </w:r>
      <w:r w:rsidRPr="00CF24E0">
        <w:rPr>
          <w:rFonts w:asciiTheme="minorHAnsi" w:eastAsia="Times New Roman" w:hAnsiTheme="minorHAnsi" w:cs="Arial"/>
          <w:iCs/>
          <w:sz w:val="22"/>
        </w:rPr>
        <w:t xml:space="preserve">nétiquette </w:t>
      </w:r>
      <w:r w:rsidRPr="00CF24E0">
        <w:rPr>
          <w:rFonts w:asciiTheme="minorHAnsi" w:eastAsia="Times New Roman" w:hAnsiTheme="minorHAnsi" w:cs="Arial"/>
          <w:sz w:val="22"/>
        </w:rPr>
        <w:t>est une règle informelle, puis une charte qui définit les règles de conduite et de politesse recommandées sur les premiers médias de communication mis à disposition par Internet. Le document officiel définissant les règles la nétiquette, diffusé en octobre1995 n’a pas été mis à jour pour les réseaux sociaux, c’est donc à chacun de se construire son propre guide du savoir vivre.</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Une étude récente à ce sujet (source the Independant juin 2008) a d’ailleurs montré que 2/3 des personnes utilisant les réseaux sociaux étaient frustrés et anxieuses face à cette étiquette implicite qu’elles ne maitrisaient pas.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b/>
          <w:bCs/>
          <w:sz w:val="22"/>
          <w:szCs w:val="28"/>
        </w:rPr>
      </w:pPr>
      <w:r w:rsidRPr="00CF24E0">
        <w:rPr>
          <w:rFonts w:asciiTheme="minorHAnsi" w:eastAsia="Times New Roman" w:hAnsiTheme="minorHAnsi" w:cs="Arial"/>
          <w:b/>
          <w:bCs/>
          <w:sz w:val="22"/>
          <w:szCs w:val="28"/>
        </w:rPr>
        <w:t xml:space="preserve">Grâce à ce petit guide de bonne conduite sur Facebook, </w:t>
      </w:r>
    </w:p>
    <w:p w:rsidR="009A410A" w:rsidRPr="00CF24E0" w:rsidRDefault="009A410A" w:rsidP="00F61AEC">
      <w:pPr>
        <w:widowControl w:val="0"/>
        <w:autoSpaceDE w:val="0"/>
        <w:autoSpaceDN w:val="0"/>
        <w:adjustRightInd w:val="0"/>
        <w:jc w:val="both"/>
        <w:rPr>
          <w:rFonts w:asciiTheme="minorHAnsi" w:eastAsia="Times New Roman" w:hAnsiTheme="minorHAnsi" w:cs="Arial"/>
          <w:b/>
          <w:bCs/>
          <w:sz w:val="22"/>
          <w:szCs w:val="28"/>
        </w:rPr>
      </w:pPr>
      <w:r w:rsidRPr="00CF24E0">
        <w:rPr>
          <w:rFonts w:asciiTheme="minorHAnsi" w:eastAsia="Times New Roman" w:hAnsiTheme="minorHAnsi" w:cs="Arial"/>
          <w:b/>
          <w:bCs/>
          <w:sz w:val="22"/>
          <w:szCs w:val="28"/>
        </w:rPr>
        <w:t>vous apprendrez comme éviter de futures bévues online !</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Prenez garde à la teneur de vos statuts: pas de message codés (en général, ce ne sont jamais les personnes concernées qui les prennent à leur compte!), pas de contenu explicite sur des supérieurs/collègues, la société qui vous emploie. Passez un coup de fil à un ami, allez faire un jogging mais ne vous épanchez pas dans vos statuts.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Par ailleurs, évitez de communiquer vos dates de vacances, on ne sait jamais qui peut lire vos informations (des cambriolages à la Facebook ont commencé à être recensés).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Ne commentez pas à tort et à travers les statuts de vos amis: participer c’est bien, inonder c’est trop. (surtout si le commentaire se résume à un «lol»...). N’oubliez pas que l’ensemble des gens ayant commenté le statut recevront une notification à chacun de vos commentaires.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Ne confondez pas médias sociaux et outil de démarchage de masse. La liste des inscrits n’est pas un fichier commercial gratuit.</w:t>
      </w:r>
    </w:p>
    <w:p w:rsidR="009A410A" w:rsidRPr="00CF24E0" w:rsidRDefault="009A410A" w:rsidP="00F61AEC">
      <w:pPr>
        <w:widowControl w:val="0"/>
        <w:autoSpaceDE w:val="0"/>
        <w:autoSpaceDN w:val="0"/>
        <w:adjustRightInd w:val="0"/>
        <w:jc w:val="both"/>
        <w:rPr>
          <w:rFonts w:asciiTheme="minorHAnsi" w:eastAsia="Times New Roman" w:hAnsiTheme="minorHAnsi" w:cs="Arial"/>
          <w:bCs/>
          <w:color w:val="245453"/>
          <w:sz w:val="22"/>
          <w:szCs w:val="26"/>
        </w:rPr>
      </w:pPr>
    </w:p>
    <w:p w:rsidR="009A410A" w:rsidRPr="00CF24E0" w:rsidRDefault="009A410A" w:rsidP="00F61AEC">
      <w:pPr>
        <w:widowControl w:val="0"/>
        <w:autoSpaceDE w:val="0"/>
        <w:autoSpaceDN w:val="0"/>
        <w:adjustRightInd w:val="0"/>
        <w:jc w:val="both"/>
        <w:rPr>
          <w:rFonts w:asciiTheme="minorHAnsi" w:eastAsia="Times New Roman" w:hAnsiTheme="minorHAnsi" w:cs="Arial"/>
          <w:bCs/>
          <w:color w:val="245453"/>
          <w:sz w:val="22"/>
          <w:szCs w:val="26"/>
        </w:rPr>
      </w:pPr>
    </w:p>
    <w:p w:rsidR="009A410A" w:rsidRPr="00CF24E0" w:rsidRDefault="009A410A" w:rsidP="00F61AEC">
      <w:pPr>
        <w:widowControl w:val="0"/>
        <w:autoSpaceDE w:val="0"/>
        <w:autoSpaceDN w:val="0"/>
        <w:adjustRightInd w:val="0"/>
        <w:jc w:val="both"/>
        <w:rPr>
          <w:rFonts w:asciiTheme="minorHAnsi" w:eastAsia="Times New Roman" w:hAnsiTheme="minorHAnsi" w:cs="Arial"/>
          <w:b/>
          <w:sz w:val="22"/>
        </w:rPr>
      </w:pPr>
      <w:r w:rsidRPr="00CF24E0">
        <w:rPr>
          <w:rFonts w:asciiTheme="minorHAnsi" w:eastAsia="Times New Roman" w:hAnsiTheme="minorHAnsi" w:cs="Arial"/>
          <w:b/>
          <w:sz w:val="22"/>
        </w:rPr>
        <w:t>Mur</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Les messages sur le mur ne doivent jamais remplacer une conversation téléphonique ou un e-mail. Il faut les utiliser avec parcimonie et discrétion et ne jamais écrire de choses trop personnelles.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Utilisez les majuscules avec diligence, puisque celles-ci sont employées sur Internet pour DÉMONTRER QUE VOUS CRIEZ.</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N’écrivez jamais à chaud. Attendez d’avoir dormi avant d’envoyer des réponses violentes ou chargées d’émotion: les médias sociaux sont de grands amplificateurs de conflits, car l’absence physique de votre interlocuteur augmente les tensions.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b/>
          <w:sz w:val="22"/>
        </w:rPr>
      </w:pPr>
      <w:r w:rsidRPr="00CF24E0">
        <w:rPr>
          <w:rFonts w:asciiTheme="minorHAnsi" w:eastAsia="Times New Roman" w:hAnsiTheme="minorHAnsi" w:cs="Arial"/>
          <w:b/>
          <w:sz w:val="22"/>
        </w:rPr>
        <w:t>Photos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Demandez systématiquement l’autorisation des personnes avant de publier photos et vidéos ou de les tagguer.</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Pas de détournement de photos, ni de publication de photos (vidéos) de mineurs (y compris les amis lorsque l’on est adolescent) sans l’autorisation des parents.</w:t>
      </w:r>
    </w:p>
    <w:p w:rsidR="009A410A" w:rsidRPr="00CF24E0" w:rsidRDefault="009A410A" w:rsidP="00F61AEC">
      <w:pPr>
        <w:widowControl w:val="0"/>
        <w:autoSpaceDE w:val="0"/>
        <w:autoSpaceDN w:val="0"/>
        <w:adjustRightInd w:val="0"/>
        <w:jc w:val="both"/>
        <w:rPr>
          <w:rFonts w:asciiTheme="minorHAnsi" w:eastAsia="Times New Roman" w:hAnsiTheme="minorHAnsi" w:cs="Arial"/>
          <w:b/>
          <w:sz w:val="22"/>
        </w:rPr>
      </w:pPr>
      <w:r w:rsidRPr="00CF24E0">
        <w:rPr>
          <w:rFonts w:asciiTheme="minorHAnsi" w:eastAsia="Times New Roman" w:hAnsiTheme="minorHAnsi" w:cs="Arial"/>
          <w:b/>
          <w:sz w:val="22"/>
        </w:rPr>
        <w:t>Applications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Online chat: mieux vaut préférer laisser la fonction messagerie instantanée désactivée plutôt que l’éteindre en cours de conversation ou ne pas répondre.</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Poke: La fonction poke est restée pendant longtemps mystérieuse pour de nombreux utilisateurs, la traduction en français étant malaisée. La phrase originale en anglais ayant une connotation sexuelle, on peut donc la considérer comme une espèce de tape amicale sur l’épaule voire d’accolade ambigüe. Pour éviter tout malentendu, il vaut donc mieux la réserver aux personnes du même sexe, voire, ne pas l’utiliser du tout!</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Si vous croulez sous un déluge d’interactions sociales virtuelles (notifications en masse, poke inutiles), n’hésitez pas à masquer certains utilisateurs. Pour cela, rendez-vous dans Compte&gt; Paramètres de confidentialité&gt; Applications et sites web&gt; Ignorer les invitations d’applications. Entrez simplement le nom de vos amis envahissants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b/>
          <w:sz w:val="22"/>
        </w:rPr>
      </w:pPr>
      <w:r w:rsidRPr="00CF24E0">
        <w:rPr>
          <w:rFonts w:asciiTheme="minorHAnsi" w:eastAsia="Times New Roman" w:hAnsiTheme="minorHAnsi" w:cs="Arial"/>
          <w:b/>
          <w:sz w:val="22"/>
        </w:rPr>
        <w:t>Demande d’amis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En règle générale, n’acceptez pas de demandes d’amis émanant de personnes vous ne connaissez pas, surtout si elles ne sont pas motivées. Trop d’informations personnelles sont disponibles sur un profil pour que ce soit sans danger.</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Si vous êtes l’émetteur d’une demande d’amis, motivez ou expliquez votre demande d’ajout. Si vous n’obtenez pas de réponse, surtout ne relancez pas. Si vous avez rencontré une personne IRL («In Real Life») attendez 2 jours avant de la contacter via Facebook.</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 Faites cohabiter sphère professionnelle et personnelle avec précaution: Facebook peut être un formidable moyen de réseauter, dommage de s’en priver. Plutôt que refuser des demandes d’amis, Il est possible de séparer vos contacts en différentes listes (pro, perso) et par la même occasion d'effectuer différents paramétrages selon la teneur de votre relation avec ces personnes</w:t>
      </w: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p>
    <w:p w:rsidR="009A410A" w:rsidRPr="00CF24E0" w:rsidRDefault="009A410A" w:rsidP="00F61AEC">
      <w:pPr>
        <w:widowControl w:val="0"/>
        <w:autoSpaceDE w:val="0"/>
        <w:autoSpaceDN w:val="0"/>
        <w:adjustRightInd w:val="0"/>
        <w:jc w:val="both"/>
        <w:rPr>
          <w:rFonts w:asciiTheme="minorHAnsi" w:eastAsia="Times New Roman" w:hAnsiTheme="minorHAnsi" w:cs="Arial"/>
          <w:sz w:val="22"/>
        </w:rPr>
      </w:pPr>
      <w:r w:rsidRPr="00CF24E0">
        <w:rPr>
          <w:rFonts w:asciiTheme="minorHAnsi" w:eastAsia="Times New Roman" w:hAnsiTheme="minorHAnsi" w:cs="Arial"/>
          <w:sz w:val="22"/>
        </w:rPr>
        <w:t>En conclusion, Facebook reste un outil formidable de socialisation et de réseautage professionnel à condition d’en maîtriser les usages et d’en connaître le fonctionnement. En cas de doute, une seule règle à retenir: «Ce que vous ne feriez pas lors d’une conversation réelle face à votre correspondant, ne prenez pas l’Internet comme bouclier pour le faire.»</w:t>
      </w:r>
    </w:p>
    <w:p w:rsidR="009A410A" w:rsidRPr="003840C2" w:rsidRDefault="009A410A" w:rsidP="00F61AEC">
      <w:pPr>
        <w:jc w:val="both"/>
        <w:rPr>
          <w:rFonts w:ascii="Gill Sans Std" w:eastAsia="Times New Roman" w:hAnsi="Gill Sans Std"/>
          <w:sz w:val="22"/>
        </w:rPr>
      </w:pPr>
    </w:p>
    <w:p w:rsidR="003D719B" w:rsidRPr="005F73DF" w:rsidRDefault="003D719B">
      <w:pPr>
        <w:rPr>
          <w:rFonts w:asciiTheme="minorHAnsi" w:hAnsiTheme="minorHAnsi"/>
        </w:rPr>
      </w:pPr>
    </w:p>
    <w:sectPr w:rsidR="003D719B" w:rsidRPr="005F73DF" w:rsidSect="00F21374">
      <w:footerReference w:type="default" r:id="rId11"/>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785" w:rsidRDefault="002C4785" w:rsidP="00C10E4D">
      <w:r>
        <w:separator/>
      </w:r>
    </w:p>
  </w:endnote>
  <w:endnote w:type="continuationSeparator" w:id="1">
    <w:p w:rsidR="002C4785" w:rsidRDefault="002C4785" w:rsidP="00C10E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phemia UCAS">
    <w:altName w:val="Gentium Basic"/>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Std">
    <w:altName w:val="Gill Sans Ligh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EC" w:rsidRDefault="00F61AEC">
    <w:pPr>
      <w:pStyle w:val="Pieddepage"/>
    </w:pPr>
    <w:r w:rsidRPr="00216186">
      <w:rPr>
        <w:noProof/>
        <w:lang w:val="fr-BE" w:eastAsia="fr-BE"/>
      </w:rPr>
      <w:drawing>
        <wp:anchor distT="0" distB="0" distL="114300" distR="114300" simplePos="0" relativeHeight="251661312" behindDoc="0" locked="0" layoutInCell="1" allowOverlap="1">
          <wp:simplePos x="0" y="0"/>
          <wp:positionH relativeFrom="column">
            <wp:posOffset>-233045</wp:posOffset>
          </wp:positionH>
          <wp:positionV relativeFrom="paragraph">
            <wp:posOffset>-161290</wp:posOffset>
          </wp:positionV>
          <wp:extent cx="937260" cy="609600"/>
          <wp:effectExtent l="0" t="0" r="0" b="0"/>
          <wp:wrapSquare wrapText="bothSides"/>
          <wp:docPr id="6"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 fond [320x200].png"/>
                  <pic:cNvPicPr/>
                </pic:nvPicPr>
                <pic:blipFill>
                  <a:blip r:embed="rId1"/>
                  <a:srcRect b="31429"/>
                  <a:stretch>
                    <a:fillRect/>
                  </a:stretch>
                </pic:blipFill>
                <pic:spPr>
                  <a:xfrm>
                    <a:off x="0" y="0"/>
                    <a:ext cx="937260" cy="609600"/>
                  </a:xfrm>
                  <a:prstGeom prst="rect">
                    <a:avLst/>
                  </a:prstGeom>
                </pic:spPr>
              </pic:pic>
            </a:graphicData>
          </a:graphic>
        </wp:anchor>
      </w:drawing>
    </w:r>
    <w:r w:rsidR="00B70016">
      <w:rPr>
        <w:noProof/>
        <w:lang w:val="fr-BE" w:eastAsia="fr-BE"/>
      </w:rPr>
      <w:pict>
        <v:rect id="Rectangle 7" o:spid="_x0000_s2050" style="position:absolute;margin-left:150.65pt;margin-top:27.5pt;width:326.85pt;height:21.6pt;z-index:251659264;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2405]">
          <v:textbox style="mso-next-textbox:#Rectangle 7">
            <w:txbxContent>
              <w:p w:rsidR="00F61AEC" w:rsidRPr="003412C9" w:rsidRDefault="00F61AEC" w:rsidP="00C10E4D">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sidR="00B70016">
      <w:rPr>
        <w:noProof/>
        <w:lang w:val="fr-BE" w:eastAsia="fr-BE"/>
      </w:rPr>
      <w:pict>
        <v:rect id="Rectangle 8" o:spid="_x0000_s2049" style="position:absolute;margin-left:481.25pt;margin-top:27.5pt;width:105.1pt;height:21.6pt;z-index:251658240;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style="mso-next-textbox:#Rectangle 8">
            <w:txbxContent>
              <w:p w:rsidR="00F61AEC" w:rsidRDefault="00F61AEC" w:rsidP="00C10E4D">
                <w:pPr>
                  <w:pStyle w:val="Pieddepage"/>
                  <w:rPr>
                    <w:color w:val="FFFFFF" w:themeColor="background1"/>
                  </w:rPr>
                </w:pPr>
                <w:r>
                  <w:rPr>
                    <w:color w:val="FFFFFF" w:themeColor="background1"/>
                  </w:rPr>
                  <w:t xml:space="preserve">Page </w:t>
                </w:r>
                <w:fldSimple w:instr=" PAGE   \* MERGEFORMAT ">
                  <w:r w:rsidR="002C4785" w:rsidRPr="002C4785">
                    <w:rPr>
                      <w:noProof/>
                      <w:color w:val="FFFFFF" w:themeColor="background1"/>
                    </w:rPr>
                    <w:t>1</w:t>
                  </w:r>
                </w:fldSimple>
              </w:p>
            </w:txbxContent>
          </v:textbox>
          <w10:wrap anchorx="page"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785" w:rsidRDefault="002C4785" w:rsidP="00C10E4D">
      <w:r>
        <w:separator/>
      </w:r>
    </w:p>
  </w:footnote>
  <w:footnote w:type="continuationSeparator" w:id="1">
    <w:p w:rsidR="002C4785" w:rsidRDefault="002C4785" w:rsidP="00C10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23962AC"/>
    <w:multiLevelType w:val="hybridMultilevel"/>
    <w:tmpl w:val="0FF69C6C"/>
    <w:lvl w:ilvl="0" w:tplc="F4309AA4">
      <w:start w:val="1"/>
      <w:numFmt w:val="bullet"/>
      <w:lvlText w:val=""/>
      <w:lvlJc w:val="left"/>
      <w:pPr>
        <w:ind w:left="720" w:hanging="360"/>
      </w:pPr>
      <w:rPr>
        <w:rFonts w:ascii="Wingdings" w:hAnsi="Wingdings" w:hint="default"/>
        <w:color w:val="4F81BD"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9D144BF"/>
    <w:multiLevelType w:val="hybridMultilevel"/>
    <w:tmpl w:val="8B222D58"/>
    <w:lvl w:ilvl="0" w:tplc="FB1E4BA6">
      <w:start w:val="31"/>
      <w:numFmt w:val="bullet"/>
      <w:lvlText w:val="-"/>
      <w:lvlJc w:val="left"/>
      <w:pPr>
        <w:ind w:left="360" w:hanging="360"/>
      </w:pPr>
      <w:rPr>
        <w:rFonts w:ascii="Euphemia UCAS" w:eastAsiaTheme="minorEastAsia" w:hAnsi="Euphemia UCAS"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B6C689C"/>
    <w:multiLevelType w:val="hybridMultilevel"/>
    <w:tmpl w:val="B4D25F42"/>
    <w:lvl w:ilvl="0" w:tplc="BE765198">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F21374"/>
    <w:rsid w:val="00036AE3"/>
    <w:rsid w:val="00105056"/>
    <w:rsid w:val="001C0C5C"/>
    <w:rsid w:val="001D0A5D"/>
    <w:rsid w:val="001D38C5"/>
    <w:rsid w:val="00276C8E"/>
    <w:rsid w:val="0028250F"/>
    <w:rsid w:val="002B095F"/>
    <w:rsid w:val="002C4785"/>
    <w:rsid w:val="002E1369"/>
    <w:rsid w:val="00315888"/>
    <w:rsid w:val="00384FE5"/>
    <w:rsid w:val="003C5857"/>
    <w:rsid w:val="003D719B"/>
    <w:rsid w:val="003E3862"/>
    <w:rsid w:val="004633A6"/>
    <w:rsid w:val="00465DD7"/>
    <w:rsid w:val="0053730C"/>
    <w:rsid w:val="005F73DF"/>
    <w:rsid w:val="0060063D"/>
    <w:rsid w:val="00626B6B"/>
    <w:rsid w:val="00635C54"/>
    <w:rsid w:val="006B6944"/>
    <w:rsid w:val="006C70D5"/>
    <w:rsid w:val="00736F5F"/>
    <w:rsid w:val="0075720D"/>
    <w:rsid w:val="0079203B"/>
    <w:rsid w:val="00814DE0"/>
    <w:rsid w:val="00871253"/>
    <w:rsid w:val="008C3C06"/>
    <w:rsid w:val="00912E40"/>
    <w:rsid w:val="009A410A"/>
    <w:rsid w:val="009B172A"/>
    <w:rsid w:val="009D0E59"/>
    <w:rsid w:val="009D0EC0"/>
    <w:rsid w:val="009D54C5"/>
    <w:rsid w:val="009F5E04"/>
    <w:rsid w:val="00A34F44"/>
    <w:rsid w:val="00A53838"/>
    <w:rsid w:val="00AA5669"/>
    <w:rsid w:val="00AE45F0"/>
    <w:rsid w:val="00B70016"/>
    <w:rsid w:val="00C10E4D"/>
    <w:rsid w:val="00C23C1A"/>
    <w:rsid w:val="00C23DCF"/>
    <w:rsid w:val="00CA3F94"/>
    <w:rsid w:val="00CA68C7"/>
    <w:rsid w:val="00CE47BB"/>
    <w:rsid w:val="00CF24E0"/>
    <w:rsid w:val="00CF43C9"/>
    <w:rsid w:val="00D11506"/>
    <w:rsid w:val="00D4569D"/>
    <w:rsid w:val="00D72DDD"/>
    <w:rsid w:val="00DB653D"/>
    <w:rsid w:val="00E348AD"/>
    <w:rsid w:val="00E66AB0"/>
    <w:rsid w:val="00F1427E"/>
    <w:rsid w:val="00F21374"/>
    <w:rsid w:val="00F61AEC"/>
    <w:rsid w:val="00FA0EC9"/>
    <w:rsid w:val="00FB643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94"/>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F7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73DF"/>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F73D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F73DF"/>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99"/>
    <w:qFormat/>
    <w:rsid w:val="005F73DF"/>
    <w:pPr>
      <w:ind w:left="720"/>
      <w:contextualSpacing/>
    </w:pPr>
  </w:style>
  <w:style w:type="table" w:styleId="Grilledutableau">
    <w:name w:val="Table Grid"/>
    <w:basedOn w:val="TableauNormal"/>
    <w:uiPriority w:val="59"/>
    <w:rsid w:val="005F7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10E4D"/>
    <w:pPr>
      <w:tabs>
        <w:tab w:val="center" w:pos="4536"/>
        <w:tab w:val="right" w:pos="9072"/>
      </w:tabs>
    </w:pPr>
  </w:style>
  <w:style w:type="character" w:customStyle="1" w:styleId="En-tteCar">
    <w:name w:val="En-tête Car"/>
    <w:basedOn w:val="Policepardfaut"/>
    <w:link w:val="En-tte"/>
    <w:uiPriority w:val="99"/>
    <w:rsid w:val="00C10E4D"/>
    <w:rPr>
      <w:sz w:val="24"/>
      <w:szCs w:val="24"/>
      <w:lang w:eastAsia="fr-FR"/>
    </w:rPr>
  </w:style>
  <w:style w:type="paragraph" w:styleId="Pieddepage">
    <w:name w:val="footer"/>
    <w:basedOn w:val="Normal"/>
    <w:link w:val="PieddepageCar"/>
    <w:uiPriority w:val="99"/>
    <w:unhideWhenUsed/>
    <w:rsid w:val="00C10E4D"/>
    <w:pPr>
      <w:tabs>
        <w:tab w:val="center" w:pos="4536"/>
        <w:tab w:val="right" w:pos="9072"/>
      </w:tabs>
    </w:pPr>
  </w:style>
  <w:style w:type="character" w:customStyle="1" w:styleId="PieddepageCar">
    <w:name w:val="Pied de page Car"/>
    <w:basedOn w:val="Policepardfaut"/>
    <w:link w:val="Pieddepage"/>
    <w:uiPriority w:val="99"/>
    <w:rsid w:val="00C10E4D"/>
    <w:rPr>
      <w:sz w:val="24"/>
      <w:szCs w:val="24"/>
      <w:lang w:eastAsia="fr-FR"/>
    </w:rPr>
  </w:style>
  <w:style w:type="paragraph" w:styleId="Textedebulles">
    <w:name w:val="Balloon Text"/>
    <w:basedOn w:val="Normal"/>
    <w:link w:val="TextedebullesCar"/>
    <w:uiPriority w:val="99"/>
    <w:semiHidden/>
    <w:unhideWhenUsed/>
    <w:rsid w:val="00C10E4D"/>
    <w:rPr>
      <w:rFonts w:ascii="Tahoma" w:hAnsi="Tahoma" w:cs="Tahoma"/>
      <w:sz w:val="16"/>
      <w:szCs w:val="16"/>
    </w:rPr>
  </w:style>
  <w:style w:type="character" w:customStyle="1" w:styleId="TextedebullesCar">
    <w:name w:val="Texte de bulles Car"/>
    <w:basedOn w:val="Policepardfaut"/>
    <w:link w:val="Textedebulles"/>
    <w:uiPriority w:val="99"/>
    <w:semiHidden/>
    <w:rsid w:val="00C10E4D"/>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F962-48CD-41E0-B824-593147F4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Delmotte Philippe</cp:lastModifiedBy>
  <cp:revision>15</cp:revision>
  <dcterms:created xsi:type="dcterms:W3CDTF">2013-08-26T13:02:00Z</dcterms:created>
  <dcterms:modified xsi:type="dcterms:W3CDTF">2013-09-16T14:09:00Z</dcterms:modified>
</cp:coreProperties>
</file>