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74" w:rsidRPr="00216186" w:rsidRDefault="00216186" w:rsidP="00216186">
      <w:pPr>
        <w:pStyle w:val="Titre"/>
        <w:pBdr>
          <w:bottom w:val="none" w:sz="0" w:space="0" w:color="auto"/>
        </w:pBdr>
        <w:spacing w:after="200" w:line="276" w:lineRule="auto"/>
        <w:contextualSpacing w:val="0"/>
        <w:rPr>
          <w:rFonts w:asciiTheme="minorHAnsi" w:eastAsiaTheme="minorEastAsia" w:hAnsiTheme="minorHAnsi" w:cstheme="minorBidi"/>
          <w:caps/>
          <w:color w:val="4F81BD" w:themeColor="accent1"/>
          <w:spacing w:val="10"/>
          <w:sz w:val="44"/>
          <w:lang w:val="fr-BE" w:eastAsia="en-US" w:bidi="en-US"/>
        </w:rPr>
      </w:pPr>
      <w:r w:rsidRPr="00216186">
        <w:rPr>
          <w:rFonts w:asciiTheme="minorHAnsi" w:eastAsiaTheme="minorEastAsia" w:hAnsiTheme="minorHAnsi" w:cstheme="minorBidi"/>
          <w:caps/>
          <w:color w:val="4F81BD" w:themeColor="accent1"/>
          <w:spacing w:val="10"/>
          <w:sz w:val="44"/>
          <w:lang w:val="fr-BE" w:eastAsia="en-US" w:bidi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158115</wp:posOffset>
            </wp:positionV>
            <wp:extent cx="1016000" cy="1016000"/>
            <wp:effectExtent l="0" t="0" r="0" b="0"/>
            <wp:wrapSquare wrapText="bothSides"/>
            <wp:docPr id="14" name="Image 13" descr="D:\Mes documents\Bureau\medias en réseaux\applications_office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es documents\Bureau\medias en réseaux\applications_office_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17D" w:rsidRPr="00216186">
        <w:rPr>
          <w:rFonts w:asciiTheme="minorHAnsi" w:eastAsiaTheme="minorEastAsia" w:hAnsiTheme="minorHAnsi" w:cstheme="minorBidi"/>
          <w:caps/>
          <w:color w:val="4F81BD" w:themeColor="accent1"/>
          <w:spacing w:val="10"/>
          <w:sz w:val="44"/>
          <w:lang w:val="fr-BE" w:eastAsia="en-US" w:bidi="en-US"/>
        </w:rPr>
        <w:t>Appliquer un modèle d’analyse à un incident critique concernant l’usage des médias en réseaux</w:t>
      </w:r>
    </w:p>
    <w:tbl>
      <w:tblPr>
        <w:tblStyle w:val="Grilledutableau"/>
        <w:tblW w:w="0" w:type="auto"/>
        <w:tblLook w:val="04A0"/>
      </w:tblPr>
      <w:tblGrid>
        <w:gridCol w:w="9546"/>
      </w:tblGrid>
      <w:tr w:rsidR="005F73DF" w:rsidRPr="00216186">
        <w:trPr>
          <w:trHeight w:val="2070"/>
        </w:trPr>
        <w:tc>
          <w:tcPr>
            <w:tcW w:w="9546" w:type="dxa"/>
          </w:tcPr>
          <w:p w:rsidR="005F73DF" w:rsidRPr="005F73DF" w:rsidRDefault="005F73DF" w:rsidP="005F73DF">
            <w:pPr>
              <w:rPr>
                <w:rFonts w:asciiTheme="minorHAnsi" w:hAnsiTheme="minorHAnsi"/>
                <w:lang w:eastAsia="ja-JP"/>
              </w:rPr>
            </w:pPr>
            <w:r w:rsidRPr="005F73DF">
              <w:rPr>
                <w:rFonts w:asciiTheme="minorHAnsi" w:hAnsiTheme="minorHAnsi"/>
                <w:color w:val="4F81BD" w:themeColor="accent1"/>
                <w:lang w:eastAsia="ja-JP"/>
              </w:rPr>
              <w:t>Auteur</w:t>
            </w:r>
            <w:r w:rsidRPr="005F73DF">
              <w:rPr>
                <w:rFonts w:asciiTheme="minorHAnsi" w:hAnsiTheme="minorHAnsi"/>
                <w:lang w:eastAsia="ja-JP"/>
              </w:rPr>
              <w:t> :</w:t>
            </w:r>
            <w:r w:rsidR="0045617D">
              <w:rPr>
                <w:rFonts w:asciiTheme="minorHAnsi" w:hAnsiTheme="minorHAnsi"/>
                <w:lang w:eastAsia="ja-JP"/>
              </w:rPr>
              <w:t xml:space="preserve"> Isabelle Colin</w:t>
            </w:r>
          </w:p>
          <w:p w:rsidR="005F73DF" w:rsidRPr="005F73DF" w:rsidRDefault="005F73DF" w:rsidP="005F73DF">
            <w:pPr>
              <w:rPr>
                <w:rFonts w:asciiTheme="minorHAnsi" w:hAnsiTheme="minorHAnsi"/>
                <w:lang w:eastAsia="ja-JP"/>
              </w:rPr>
            </w:pPr>
            <w:r w:rsidRPr="005F73DF">
              <w:rPr>
                <w:rFonts w:asciiTheme="minorHAnsi" w:hAnsiTheme="minorHAnsi"/>
                <w:color w:val="4F81BD" w:themeColor="accent1"/>
                <w:lang w:eastAsia="ja-JP"/>
              </w:rPr>
              <w:t>Public visé</w:t>
            </w:r>
            <w:r w:rsidRPr="005F73DF">
              <w:rPr>
                <w:rFonts w:asciiTheme="minorHAnsi" w:hAnsiTheme="minorHAnsi"/>
                <w:lang w:eastAsia="ja-JP"/>
              </w:rPr>
              <w:t> :</w:t>
            </w:r>
            <w:r w:rsidR="0045617D">
              <w:rPr>
                <w:rFonts w:asciiTheme="minorHAnsi" w:hAnsiTheme="minorHAnsi"/>
                <w:lang w:eastAsia="ja-JP"/>
              </w:rPr>
              <w:t xml:space="preserve"> </w:t>
            </w:r>
            <w:r w:rsidR="0045617D" w:rsidRPr="0045617D">
              <w:rPr>
                <w:rFonts w:asciiTheme="minorHAnsi" w:hAnsiTheme="minorHAnsi"/>
                <w:lang w:eastAsia="ja-JP"/>
              </w:rPr>
              <w:t>Secondaire inférieur, supérieur, adultes</w:t>
            </w:r>
          </w:p>
          <w:p w:rsidR="005F73DF" w:rsidRPr="005F73DF" w:rsidRDefault="005F73DF" w:rsidP="005F73DF">
            <w:pPr>
              <w:rPr>
                <w:rFonts w:asciiTheme="minorHAnsi" w:hAnsiTheme="minorHAnsi"/>
                <w:lang w:eastAsia="ja-JP"/>
              </w:rPr>
            </w:pPr>
            <w:r w:rsidRPr="005F73DF">
              <w:rPr>
                <w:rFonts w:asciiTheme="minorHAnsi" w:hAnsiTheme="minorHAnsi"/>
                <w:color w:val="4F81BD" w:themeColor="accent1"/>
                <w:lang w:eastAsia="ja-JP"/>
              </w:rPr>
              <w:t>Matériel</w:t>
            </w:r>
            <w:r w:rsidRPr="005F73DF">
              <w:rPr>
                <w:rFonts w:asciiTheme="minorHAnsi" w:hAnsiTheme="minorHAnsi"/>
                <w:lang w:eastAsia="ja-JP"/>
              </w:rPr>
              <w:t> :</w:t>
            </w:r>
          </w:p>
          <w:p w:rsidR="0045617D" w:rsidRDefault="0045617D" w:rsidP="0045617D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Ordinateur p</w:t>
            </w:r>
            <w:r w:rsidRPr="0045617D">
              <w:rPr>
                <w:rFonts w:asciiTheme="minorHAnsi" w:hAnsiTheme="minorHAnsi"/>
                <w:lang w:eastAsia="ja-JP"/>
              </w:rPr>
              <w:t xml:space="preserve">ortable </w:t>
            </w:r>
          </w:p>
          <w:p w:rsidR="0045617D" w:rsidRPr="0045617D" w:rsidRDefault="0045617D" w:rsidP="0045617D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P</w:t>
            </w:r>
            <w:r w:rsidRPr="0045617D">
              <w:rPr>
                <w:rFonts w:asciiTheme="minorHAnsi" w:hAnsiTheme="minorHAnsi"/>
                <w:lang w:eastAsia="ja-JP"/>
              </w:rPr>
              <w:t>rojecteur</w:t>
            </w:r>
          </w:p>
          <w:p w:rsidR="005F73DF" w:rsidRPr="0045617D" w:rsidRDefault="0045617D" w:rsidP="003D271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/>
                <w:lang w:eastAsia="ja-JP"/>
              </w:rPr>
            </w:pPr>
            <w:r w:rsidRPr="0045617D">
              <w:rPr>
                <w:rFonts w:asciiTheme="minorHAnsi" w:hAnsiTheme="minorHAnsi"/>
                <w:lang w:eastAsia="ja-JP"/>
              </w:rPr>
              <w:t>Tableau</w:t>
            </w:r>
            <w:r w:rsidR="005F73DF" w:rsidRPr="0045617D">
              <w:rPr>
                <w:rFonts w:asciiTheme="minorHAnsi" w:hAnsiTheme="minorHAnsi"/>
                <w:lang w:eastAsia="ja-JP"/>
              </w:rPr>
              <w:t xml:space="preserve"> </w:t>
            </w:r>
          </w:p>
          <w:p w:rsidR="005F73DF" w:rsidRPr="005F73DF" w:rsidRDefault="005F73DF" w:rsidP="005F73DF">
            <w:pPr>
              <w:rPr>
                <w:rFonts w:asciiTheme="minorHAnsi" w:hAnsiTheme="minorHAnsi"/>
                <w:lang w:eastAsia="ja-JP"/>
              </w:rPr>
            </w:pPr>
            <w:r w:rsidRPr="005F73DF">
              <w:rPr>
                <w:rFonts w:asciiTheme="minorHAnsi" w:hAnsiTheme="minorHAnsi"/>
                <w:color w:val="4F81BD" w:themeColor="accent1"/>
                <w:lang w:eastAsia="ja-JP"/>
              </w:rPr>
              <w:t>Durée totale</w:t>
            </w:r>
            <w:r w:rsidRPr="005F73DF">
              <w:rPr>
                <w:rFonts w:asciiTheme="minorHAnsi" w:hAnsiTheme="minorHAnsi"/>
                <w:lang w:eastAsia="ja-JP"/>
              </w:rPr>
              <w:t> :</w:t>
            </w:r>
            <w:r w:rsidR="0045617D">
              <w:rPr>
                <w:rFonts w:asciiTheme="minorHAnsi" w:hAnsiTheme="minorHAnsi"/>
                <w:lang w:eastAsia="ja-JP"/>
              </w:rPr>
              <w:t xml:space="preserve"> 100 à 200 (idéal) minutes</w:t>
            </w:r>
          </w:p>
          <w:p w:rsidR="005F73DF" w:rsidRPr="005F73DF" w:rsidRDefault="005F73DF" w:rsidP="005F73DF">
            <w:pPr>
              <w:rPr>
                <w:rFonts w:asciiTheme="minorHAnsi" w:hAnsiTheme="minorHAnsi"/>
                <w:lang w:eastAsia="ja-JP"/>
              </w:rPr>
            </w:pPr>
            <w:r w:rsidRPr="005F73DF">
              <w:rPr>
                <w:rFonts w:asciiTheme="minorHAnsi" w:hAnsiTheme="minorHAnsi"/>
                <w:color w:val="4F81BD" w:themeColor="accent1"/>
                <w:lang w:eastAsia="ja-JP"/>
              </w:rPr>
              <w:t>Nombre de séquences</w:t>
            </w:r>
            <w:r w:rsidRPr="005F73DF">
              <w:rPr>
                <w:rFonts w:asciiTheme="minorHAnsi" w:hAnsiTheme="minorHAnsi"/>
                <w:lang w:eastAsia="ja-JP"/>
              </w:rPr>
              <w:t> :</w:t>
            </w:r>
            <w:r w:rsidR="0045617D">
              <w:rPr>
                <w:rFonts w:asciiTheme="minorHAnsi" w:hAnsiTheme="minorHAnsi"/>
                <w:lang w:eastAsia="ja-JP"/>
              </w:rPr>
              <w:t xml:space="preserve"> 4  (</w:t>
            </w:r>
            <w:r w:rsidR="0045617D" w:rsidRPr="0045617D">
              <w:rPr>
                <w:rFonts w:asciiTheme="minorHAnsi" w:hAnsiTheme="minorHAnsi"/>
                <w:lang w:eastAsia="ja-JP"/>
              </w:rPr>
              <w:t>2 x 50 minutes si les informations sont fournies et le</w:t>
            </w:r>
            <w:r w:rsidR="0045617D">
              <w:rPr>
                <w:rFonts w:asciiTheme="minorHAnsi" w:hAnsiTheme="minorHAnsi"/>
                <w:lang w:eastAsia="ja-JP"/>
              </w:rPr>
              <w:t>s pistes de recherches limitées)</w:t>
            </w:r>
          </w:p>
        </w:tc>
      </w:tr>
    </w:tbl>
    <w:p w:rsidR="00F21374" w:rsidRPr="005F73DF" w:rsidRDefault="00F21374" w:rsidP="00F21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Calibri"/>
          <w:color w:val="141413"/>
          <w:lang w:eastAsia="ja-JP"/>
        </w:rPr>
      </w:pPr>
    </w:p>
    <w:tbl>
      <w:tblPr>
        <w:tblStyle w:val="Grilledutableau"/>
        <w:tblW w:w="0" w:type="auto"/>
        <w:tblLook w:val="04A0"/>
      </w:tblPr>
      <w:tblGrid>
        <w:gridCol w:w="9546"/>
      </w:tblGrid>
      <w:tr w:rsidR="005F73DF" w:rsidRPr="005F73DF">
        <w:tc>
          <w:tcPr>
            <w:tcW w:w="9546" w:type="dxa"/>
          </w:tcPr>
          <w:p w:rsidR="005F73DF" w:rsidRPr="005F73DF" w:rsidRDefault="005F73DF" w:rsidP="005467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  <w:r w:rsidRPr="005F73DF">
              <w:rPr>
                <w:rFonts w:asciiTheme="minorHAnsi" w:hAnsiTheme="minorHAnsi"/>
                <w:color w:val="4F81BD" w:themeColor="accent1"/>
                <w:lang w:eastAsia="ja-JP"/>
              </w:rPr>
              <w:t>Objectifs</w:t>
            </w:r>
            <w:r w:rsidRPr="005F73DF"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  <w:t> :</w:t>
            </w:r>
          </w:p>
          <w:p w:rsidR="0045617D" w:rsidRPr="0045617D" w:rsidRDefault="0045617D" w:rsidP="0045617D">
            <w:pPr>
              <w:rPr>
                <w:rFonts w:asciiTheme="minorHAnsi" w:hAnsiTheme="minorHAnsi"/>
                <w:lang w:eastAsia="ja-JP"/>
              </w:rPr>
            </w:pPr>
            <w:r w:rsidRPr="0045617D">
              <w:rPr>
                <w:rFonts w:asciiTheme="minorHAnsi" w:hAnsiTheme="minorHAnsi"/>
                <w:lang w:eastAsia="ja-JP"/>
              </w:rPr>
              <w:t>Axe informationnel et social (Education aux médias et par les médias)</w:t>
            </w:r>
          </w:p>
          <w:p w:rsidR="0045617D" w:rsidRPr="0045617D" w:rsidRDefault="0045617D" w:rsidP="0045617D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/>
                <w:lang w:eastAsia="ja-JP"/>
              </w:rPr>
            </w:pPr>
            <w:r w:rsidRPr="0045617D">
              <w:rPr>
                <w:rFonts w:asciiTheme="minorHAnsi" w:hAnsiTheme="minorHAnsi"/>
                <w:lang w:eastAsia="ja-JP"/>
              </w:rPr>
              <w:t xml:space="preserve">Lire : prendre connaissance d’un fait à travers sa représentation dans un court métrage de fiction. </w:t>
            </w:r>
          </w:p>
          <w:p w:rsidR="0045617D" w:rsidRPr="0045617D" w:rsidRDefault="0045617D" w:rsidP="0045617D">
            <w:pPr>
              <w:pStyle w:val="Paragraphedeliste"/>
              <w:numPr>
                <w:ilvl w:val="1"/>
                <w:numId w:val="4"/>
              </w:numPr>
              <w:rPr>
                <w:rFonts w:asciiTheme="minorHAnsi" w:hAnsiTheme="minorHAnsi"/>
                <w:lang w:eastAsia="ja-JP"/>
              </w:rPr>
            </w:pPr>
            <w:r w:rsidRPr="0045617D">
              <w:rPr>
                <w:rFonts w:asciiTheme="minorHAnsi" w:hAnsiTheme="minorHAnsi"/>
                <w:lang w:eastAsia="ja-JP"/>
              </w:rPr>
              <w:t>Reconnaître le procédé du flash-back , en expliquer l’intérêt en termes d’effets sur le spectateur</w:t>
            </w:r>
          </w:p>
          <w:p w:rsidR="0045617D" w:rsidRPr="0045617D" w:rsidRDefault="0045617D" w:rsidP="0045617D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/>
                <w:lang w:eastAsia="ja-JP"/>
              </w:rPr>
            </w:pPr>
            <w:r w:rsidRPr="0045617D">
              <w:rPr>
                <w:rFonts w:asciiTheme="minorHAnsi" w:hAnsiTheme="minorHAnsi"/>
                <w:lang w:eastAsia="ja-JP"/>
              </w:rPr>
              <w:t>Organiser : Appliquer un modèle d’analyse en 4 étapes à un incident critique concernant l’usage des médias en réseaux (représentation, problématisation, analyse, projection)</w:t>
            </w:r>
          </w:p>
          <w:p w:rsidR="0045617D" w:rsidRPr="0045617D" w:rsidRDefault="0045617D" w:rsidP="0045617D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/>
                <w:lang w:eastAsia="ja-JP"/>
              </w:rPr>
            </w:pPr>
            <w:r w:rsidRPr="0045617D">
              <w:rPr>
                <w:rFonts w:asciiTheme="minorHAnsi" w:hAnsiTheme="minorHAnsi"/>
                <w:lang w:eastAsia="ja-JP"/>
              </w:rPr>
              <w:t>Lire :</w:t>
            </w:r>
            <w:r w:rsidRPr="0045617D">
              <w:rPr>
                <w:rFonts w:asciiTheme="minorHAnsi" w:hAnsiTheme="minorHAnsi"/>
                <w:lang w:eastAsia="ja-JP"/>
              </w:rPr>
              <w:tab/>
              <w:t>mettre en évidence les différentes facettes d’une situation problème et leur donner du sens, par exemple, en  les mettant en tension (droit – devoir, intimité – extimité, vie privée – vie publique, représentation de soi – de l’autre …)</w:t>
            </w:r>
          </w:p>
          <w:p w:rsidR="0045617D" w:rsidRPr="0045617D" w:rsidRDefault="0045617D" w:rsidP="0045617D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/>
                <w:lang w:eastAsia="ja-JP"/>
              </w:rPr>
            </w:pPr>
            <w:r w:rsidRPr="0045617D">
              <w:rPr>
                <w:rFonts w:asciiTheme="minorHAnsi" w:hAnsiTheme="minorHAnsi"/>
                <w:lang w:eastAsia="ja-JP"/>
              </w:rPr>
              <w:t>Ecrire : isoler et formuler les tensions entre les concepts associés à l’idée d’identité et de vie privée</w:t>
            </w:r>
          </w:p>
          <w:p w:rsidR="0045617D" w:rsidRPr="0045617D" w:rsidRDefault="0045617D" w:rsidP="0045617D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/>
                <w:lang w:eastAsia="ja-JP"/>
              </w:rPr>
            </w:pPr>
            <w:r w:rsidRPr="0045617D">
              <w:rPr>
                <w:rFonts w:asciiTheme="minorHAnsi" w:hAnsiTheme="minorHAnsi"/>
                <w:lang w:eastAsia="ja-JP"/>
              </w:rPr>
              <w:t>Naviguer : chercher l’information adéquate à l’analyse des tensions relevées (recherche libre ou dans un ensemble de documents fournis par l’enseignant)</w:t>
            </w:r>
          </w:p>
          <w:p w:rsidR="005F73DF" w:rsidRPr="0045617D" w:rsidRDefault="0045617D" w:rsidP="00546775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  <w:r w:rsidRPr="0045617D">
              <w:rPr>
                <w:rFonts w:asciiTheme="minorHAnsi" w:hAnsiTheme="minorHAnsi"/>
                <w:lang w:eastAsia="ja-JP"/>
              </w:rPr>
              <w:t>Ecrire : proposer des pistes de résolution à l’incident critique traité en en envisageant les caractéristiques (avantages, faisabilité, durabilité, transfert …)</w:t>
            </w:r>
            <w:r w:rsidR="005F73DF" w:rsidRPr="0045617D">
              <w:rPr>
                <w:rFonts w:asciiTheme="minorHAnsi" w:hAnsiTheme="minorHAnsi"/>
                <w:lang w:eastAsia="ja-JP"/>
              </w:rPr>
              <w:t xml:space="preserve">  </w:t>
            </w:r>
          </w:p>
          <w:p w:rsidR="005F73DF" w:rsidRPr="005F73DF" w:rsidRDefault="005F73DF" w:rsidP="005467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</w:p>
        </w:tc>
      </w:tr>
    </w:tbl>
    <w:p w:rsidR="00F21374" w:rsidRPr="005F73DF" w:rsidRDefault="00F21374" w:rsidP="00F21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Calibri"/>
          <w:color w:val="141413"/>
          <w:lang w:eastAsia="ja-JP"/>
        </w:rPr>
      </w:pPr>
    </w:p>
    <w:tbl>
      <w:tblPr>
        <w:tblStyle w:val="Grilledutableau"/>
        <w:tblW w:w="0" w:type="auto"/>
        <w:tblLook w:val="04A0"/>
      </w:tblPr>
      <w:tblGrid>
        <w:gridCol w:w="9546"/>
      </w:tblGrid>
      <w:tr w:rsidR="005F73DF" w:rsidRPr="005F73DF">
        <w:trPr>
          <w:trHeight w:val="305"/>
        </w:trPr>
        <w:tc>
          <w:tcPr>
            <w:tcW w:w="9546" w:type="dxa"/>
            <w:tcBorders>
              <w:left w:val="single" w:sz="4" w:space="0" w:color="auto"/>
              <w:bottom w:val="single" w:sz="4" w:space="0" w:color="auto"/>
            </w:tcBorders>
          </w:tcPr>
          <w:p w:rsidR="005F73DF" w:rsidRPr="0028250F" w:rsidRDefault="005F73DF" w:rsidP="006B76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  <w:r w:rsidRPr="0028250F">
              <w:rPr>
                <w:rFonts w:asciiTheme="minorHAnsi" w:hAnsiTheme="minorHAnsi"/>
                <w:b/>
                <w:color w:val="4F81BD" w:themeColor="accent1"/>
                <w:sz w:val="28"/>
                <w:lang w:eastAsia="ja-JP"/>
              </w:rPr>
              <w:t>Déroulement</w:t>
            </w:r>
            <w:r w:rsidRPr="0028250F">
              <w:rPr>
                <w:rFonts w:asciiTheme="minorHAnsi" w:hAnsiTheme="minorHAnsi"/>
                <w:b/>
                <w:color w:val="4F81BD" w:themeColor="accent1"/>
                <w:lang w:eastAsia="ja-JP"/>
              </w:rPr>
              <w:t xml:space="preserve"> </w:t>
            </w:r>
          </w:p>
        </w:tc>
      </w:tr>
      <w:tr w:rsidR="005F73DF" w:rsidRPr="005F73DF">
        <w:trPr>
          <w:trHeight w:val="576"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17D" w:rsidRPr="0045617D" w:rsidRDefault="0045617D" w:rsidP="004561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  <w:color w:val="141413"/>
                <w:lang w:eastAsia="ja-JP"/>
              </w:rPr>
            </w:pPr>
            <w:r w:rsidRPr="0045617D">
              <w:rPr>
                <w:rFonts w:asciiTheme="minorHAnsi" w:hAnsiTheme="minorHAnsi" w:cs="Calibri"/>
                <w:bCs/>
                <w:color w:val="141413"/>
                <w:lang w:eastAsia="ja-JP"/>
              </w:rPr>
              <w:t>1.</w:t>
            </w:r>
            <w:r w:rsidRPr="0045617D">
              <w:rPr>
                <w:rFonts w:asciiTheme="minorHAnsi" w:hAnsiTheme="minorHAnsi" w:cs="Calibri"/>
                <w:bCs/>
                <w:color w:val="141413"/>
                <w:lang w:eastAsia="ja-JP"/>
              </w:rPr>
              <w:tab/>
              <w:t>Présentation d’un questionnaire sous forme de tableau (qui, où, quoi en abscisse et quand en ordonnée) et répartition des questions entre les élèves</w:t>
            </w:r>
          </w:p>
          <w:p w:rsidR="0045617D" w:rsidRPr="0045617D" w:rsidRDefault="0045617D" w:rsidP="004561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  <w:color w:val="141413"/>
                <w:lang w:eastAsia="ja-JP"/>
              </w:rPr>
            </w:pPr>
            <w:r w:rsidRPr="0045617D">
              <w:rPr>
                <w:rFonts w:asciiTheme="minorHAnsi" w:hAnsiTheme="minorHAnsi" w:cs="Calibri"/>
                <w:bCs/>
                <w:color w:val="141413"/>
                <w:lang w:eastAsia="ja-JP"/>
              </w:rPr>
              <w:t>En grand groupe :</w:t>
            </w:r>
          </w:p>
          <w:p w:rsidR="0045617D" w:rsidRDefault="0045617D" w:rsidP="004561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  <w:color w:val="141413"/>
                <w:lang w:eastAsia="ja-JP"/>
              </w:rPr>
            </w:pPr>
            <w:r>
              <w:rPr>
                <w:rFonts w:asciiTheme="minorHAnsi" w:hAnsiTheme="minorHAnsi" w:cs="Calibri"/>
                <w:bCs/>
                <w:color w:val="141413"/>
                <w:lang w:eastAsia="ja-JP"/>
              </w:rPr>
              <w:t>2.</w:t>
            </w:r>
            <w:r w:rsidRPr="0045617D">
              <w:rPr>
                <w:rFonts w:asciiTheme="minorHAnsi" w:hAnsiTheme="minorHAnsi" w:cs="Calibri"/>
                <w:bCs/>
                <w:color w:val="141413"/>
                <w:lang w:eastAsia="ja-JP"/>
              </w:rPr>
              <w:t xml:space="preserve"> Vision du court métrage « L’absence »</w:t>
            </w:r>
          </w:p>
          <w:p w:rsidR="0045617D" w:rsidRPr="0045617D" w:rsidRDefault="0045617D" w:rsidP="004561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jc w:val="both"/>
              <w:rPr>
                <w:rFonts w:asciiTheme="minorHAnsi" w:hAnsiTheme="minorHAnsi" w:cs="Calibri"/>
                <w:bCs/>
                <w:color w:val="141413"/>
                <w:lang w:eastAsia="ja-JP"/>
              </w:rPr>
            </w:pPr>
            <w:r w:rsidRPr="0045617D">
              <w:rPr>
                <w:rFonts w:asciiTheme="minorHAnsi" w:hAnsiTheme="minorHAnsi" w:cs="Calibri"/>
                <w:bCs/>
                <w:color w:val="141413"/>
                <w:lang w:eastAsia="ja-JP"/>
              </w:rPr>
              <w:t xml:space="preserve"> </w:t>
            </w:r>
            <w:hyperlink r:id="rId8" w:history="1">
              <w:r w:rsidR="00145EF9" w:rsidRPr="00B306FB">
                <w:rPr>
                  <w:rStyle w:val="Lienhypertexte"/>
                </w:rPr>
                <w:t>www.declarationdebruxelles.be/mediaenreseaux/absence.mp4</w:t>
              </w:r>
            </w:hyperlink>
            <w:r w:rsidR="00145EF9">
              <w:t xml:space="preserve"> </w:t>
            </w:r>
            <w:bookmarkStart w:id="0" w:name="_GoBack"/>
            <w:bookmarkEnd w:id="0"/>
          </w:p>
          <w:p w:rsidR="0045617D" w:rsidRPr="0045617D" w:rsidRDefault="0045617D" w:rsidP="004561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  <w:color w:val="141413"/>
                <w:lang w:eastAsia="ja-JP"/>
              </w:rPr>
            </w:pPr>
            <w:r>
              <w:rPr>
                <w:rFonts w:asciiTheme="minorHAnsi" w:hAnsiTheme="minorHAnsi" w:cs="Calibri"/>
                <w:bCs/>
                <w:color w:val="141413"/>
                <w:lang w:eastAsia="ja-JP"/>
              </w:rPr>
              <w:t>3.</w:t>
            </w:r>
            <w:r w:rsidRPr="0045617D">
              <w:rPr>
                <w:rFonts w:asciiTheme="minorHAnsi" w:hAnsiTheme="minorHAnsi" w:cs="Calibri"/>
                <w:bCs/>
                <w:color w:val="141413"/>
                <w:lang w:eastAsia="ja-JP"/>
              </w:rPr>
              <w:t xml:space="preserve"> Mise en commun des réponses et vérification de la bonne compréhension du document par tous</w:t>
            </w:r>
            <w:r>
              <w:rPr>
                <w:rFonts w:asciiTheme="minorHAnsi" w:hAnsiTheme="minorHAnsi" w:cs="Calibri"/>
                <w:bCs/>
                <w:color w:val="141413"/>
                <w:lang w:eastAsia="ja-JP"/>
              </w:rPr>
              <w:t>.</w:t>
            </w:r>
          </w:p>
          <w:p w:rsidR="0045617D" w:rsidRPr="0045617D" w:rsidRDefault="0045617D" w:rsidP="004561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  <w:color w:val="141413"/>
                <w:lang w:eastAsia="ja-JP"/>
              </w:rPr>
            </w:pPr>
            <w:r>
              <w:rPr>
                <w:rFonts w:asciiTheme="minorHAnsi" w:hAnsiTheme="minorHAnsi" w:cs="Calibri"/>
                <w:bCs/>
                <w:color w:val="141413"/>
                <w:lang w:eastAsia="ja-JP"/>
              </w:rPr>
              <w:t>4.</w:t>
            </w:r>
            <w:r w:rsidRPr="0045617D">
              <w:rPr>
                <w:rFonts w:asciiTheme="minorHAnsi" w:hAnsiTheme="minorHAnsi" w:cs="Calibri"/>
                <w:bCs/>
                <w:color w:val="141413"/>
                <w:lang w:eastAsia="ja-JP"/>
              </w:rPr>
              <w:t xml:space="preserve"> Identification de l’incident critique et présentation de la grille (cf. annexe 1)</w:t>
            </w:r>
          </w:p>
          <w:p w:rsidR="0045617D" w:rsidRPr="0045617D" w:rsidRDefault="0045617D" w:rsidP="004561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  <w:color w:val="141413"/>
                <w:lang w:eastAsia="ja-JP"/>
              </w:rPr>
            </w:pPr>
            <w:r w:rsidRPr="0045617D">
              <w:rPr>
                <w:rFonts w:asciiTheme="minorHAnsi" w:hAnsiTheme="minorHAnsi" w:cs="Calibri"/>
                <w:bCs/>
                <w:color w:val="141413"/>
                <w:lang w:eastAsia="ja-JP"/>
              </w:rPr>
              <w:t xml:space="preserve">      En petit groupe de 2 ou 3 :</w:t>
            </w:r>
          </w:p>
          <w:p w:rsidR="0045617D" w:rsidRPr="0045617D" w:rsidRDefault="0045617D" w:rsidP="004561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  <w:color w:val="141413"/>
                <w:lang w:eastAsia="ja-JP"/>
              </w:rPr>
            </w:pPr>
            <w:r>
              <w:rPr>
                <w:rFonts w:asciiTheme="minorHAnsi" w:hAnsiTheme="minorHAnsi" w:cs="Calibri"/>
                <w:bCs/>
                <w:color w:val="141413"/>
                <w:lang w:eastAsia="ja-JP"/>
              </w:rPr>
              <w:t>5.</w:t>
            </w:r>
            <w:r w:rsidRPr="0045617D">
              <w:rPr>
                <w:rFonts w:asciiTheme="minorHAnsi" w:hAnsiTheme="minorHAnsi" w:cs="Calibri"/>
                <w:bCs/>
                <w:color w:val="141413"/>
                <w:lang w:eastAsia="ja-JP"/>
              </w:rPr>
              <w:t xml:space="preserve"> Application de la grille et rédaction des différentes réflexions apportées aux aspects à </w:t>
            </w:r>
            <w:r w:rsidRPr="0045617D">
              <w:rPr>
                <w:rFonts w:asciiTheme="minorHAnsi" w:hAnsiTheme="minorHAnsi" w:cs="Calibri"/>
                <w:bCs/>
                <w:color w:val="141413"/>
                <w:lang w:eastAsia="ja-JP"/>
              </w:rPr>
              <w:lastRenderedPageBreak/>
              <w:t>envisager  (représentation, problématisation, analyse, projection)</w:t>
            </w:r>
          </w:p>
          <w:p w:rsidR="0045617D" w:rsidRPr="0045617D" w:rsidRDefault="0045617D" w:rsidP="004561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  <w:color w:val="141413"/>
                <w:lang w:eastAsia="ja-JP"/>
              </w:rPr>
            </w:pPr>
            <w:r w:rsidRPr="0045617D">
              <w:rPr>
                <w:rFonts w:asciiTheme="minorHAnsi" w:hAnsiTheme="minorHAnsi" w:cs="Calibri"/>
                <w:bCs/>
                <w:color w:val="141413"/>
                <w:lang w:eastAsia="ja-JP"/>
              </w:rPr>
              <w:t>En grand groupe : (si 2 x 50 min)</w:t>
            </w:r>
          </w:p>
          <w:p w:rsidR="0045617D" w:rsidRPr="0045617D" w:rsidRDefault="0045617D" w:rsidP="004561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  <w:color w:val="141413"/>
                <w:lang w:eastAsia="ja-JP"/>
              </w:rPr>
            </w:pPr>
            <w:r>
              <w:rPr>
                <w:rFonts w:asciiTheme="minorHAnsi" w:hAnsiTheme="minorHAnsi" w:cs="Calibri"/>
                <w:bCs/>
                <w:color w:val="141413"/>
                <w:lang w:eastAsia="ja-JP"/>
              </w:rPr>
              <w:t>6.</w:t>
            </w:r>
            <w:r w:rsidRPr="0045617D">
              <w:rPr>
                <w:rFonts w:asciiTheme="minorHAnsi" w:hAnsiTheme="minorHAnsi" w:cs="Calibri"/>
                <w:bCs/>
                <w:color w:val="141413"/>
                <w:lang w:eastAsia="ja-JP"/>
              </w:rPr>
              <w:t xml:space="preserve"> Mise en commun ; précision des concepts et des enjeux, formulation des tensions, des hypothèses, des besoins d’informations supplémentaires éventuels, proposition des remédiations</w:t>
            </w:r>
          </w:p>
          <w:p w:rsidR="0045617D" w:rsidRPr="0045617D" w:rsidRDefault="0045617D" w:rsidP="004561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  <w:color w:val="141413"/>
                <w:lang w:eastAsia="ja-JP"/>
              </w:rPr>
            </w:pPr>
            <w:r w:rsidRPr="0045617D">
              <w:rPr>
                <w:rFonts w:asciiTheme="minorHAnsi" w:hAnsiTheme="minorHAnsi" w:cs="Calibri"/>
                <w:bCs/>
                <w:color w:val="141413"/>
                <w:lang w:eastAsia="ja-JP"/>
              </w:rPr>
              <w:t>En petit groupe (si 4x 50 min) puis en grand groupe pour décision d’action.</w:t>
            </w:r>
          </w:p>
          <w:p w:rsidR="005F73DF" w:rsidRDefault="0045617D" w:rsidP="004561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  <w:color w:val="141413"/>
                <w:lang w:eastAsia="ja-JP"/>
              </w:rPr>
            </w:pPr>
            <w:r>
              <w:rPr>
                <w:rFonts w:asciiTheme="minorHAnsi" w:hAnsiTheme="minorHAnsi" w:cs="Calibri"/>
                <w:bCs/>
                <w:color w:val="141413"/>
                <w:lang w:eastAsia="ja-JP"/>
              </w:rPr>
              <w:t>7.</w:t>
            </w:r>
            <w:r w:rsidRPr="0045617D">
              <w:rPr>
                <w:rFonts w:asciiTheme="minorHAnsi" w:hAnsiTheme="minorHAnsi" w:cs="Calibri"/>
                <w:bCs/>
                <w:color w:val="141413"/>
                <w:lang w:eastAsia="ja-JP"/>
              </w:rPr>
              <w:t xml:space="preserve"> Approfondissement, recherche d’informations, rédaction d’un projet d’action à portée plus large et à soumettre à la direction de l’école en vue d’une politique de prévention.</w:t>
            </w:r>
          </w:p>
          <w:p w:rsidR="0045617D" w:rsidRPr="0045617D" w:rsidRDefault="0045617D" w:rsidP="004561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  <w:color w:val="141413"/>
                <w:lang w:eastAsia="ja-JP"/>
              </w:rPr>
            </w:pPr>
          </w:p>
          <w:p w:rsidR="0028250F" w:rsidRPr="0045617D" w:rsidRDefault="0045617D" w:rsidP="004561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  <w:color w:val="141413"/>
                <w:lang w:eastAsia="ja-JP"/>
              </w:rPr>
            </w:pPr>
            <w:r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  <w:t xml:space="preserve">Remarque : </w:t>
            </w:r>
            <w:r w:rsidRPr="0045617D">
              <w:rPr>
                <w:rFonts w:asciiTheme="minorHAnsi" w:hAnsiTheme="minorHAnsi" w:cs="Calibri"/>
                <w:bCs/>
                <w:color w:val="141413"/>
                <w:lang w:eastAsia="ja-JP"/>
              </w:rPr>
              <w:t>D’autres représentations médiatiques peuvent être utilisées en fonction du public et afin de varier les thèmes  (article de presse, séquence de reportage)</w:t>
            </w:r>
          </w:p>
          <w:p w:rsidR="0028250F" w:rsidRPr="005F73DF" w:rsidRDefault="0028250F" w:rsidP="005F73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</w:p>
        </w:tc>
      </w:tr>
      <w:tr w:rsidR="005F73DF" w:rsidRPr="005F73DF">
        <w:trPr>
          <w:trHeight w:val="290"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DF" w:rsidRPr="0045617D" w:rsidRDefault="0045617D" w:rsidP="004561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141413"/>
                <w:lang w:eastAsia="ja-JP"/>
              </w:rPr>
            </w:pPr>
            <w:r w:rsidRPr="0045617D">
              <w:rPr>
                <w:rFonts w:asciiTheme="minorHAnsi" w:hAnsiTheme="minorHAnsi"/>
                <w:b/>
                <w:color w:val="4F81BD" w:themeColor="accent1"/>
                <w:sz w:val="28"/>
                <w:lang w:eastAsia="ja-JP"/>
              </w:rPr>
              <w:lastRenderedPageBreak/>
              <w:t>Annexes</w:t>
            </w:r>
          </w:p>
        </w:tc>
      </w:tr>
      <w:tr w:rsidR="005F73DF" w:rsidRPr="005F73DF">
        <w:trPr>
          <w:trHeight w:val="1257"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17D" w:rsidRPr="0045617D" w:rsidRDefault="0045617D" w:rsidP="004561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bCs/>
                <w:color w:val="141413"/>
                <w:u w:val="single"/>
                <w:lang w:eastAsia="ja-JP"/>
              </w:rPr>
            </w:pPr>
            <w:r w:rsidRPr="0045617D">
              <w:rPr>
                <w:rFonts w:asciiTheme="minorHAnsi" w:hAnsiTheme="minorHAnsi" w:cs="Calibri"/>
                <w:bCs/>
                <w:color w:val="141413"/>
                <w:u w:val="single"/>
                <w:lang w:eastAsia="ja-JP"/>
              </w:rPr>
              <w:t xml:space="preserve">Le schéma-synthèse de l'entraînement mental </w:t>
            </w:r>
          </w:p>
          <w:p w:rsidR="0045617D" w:rsidRPr="0045617D" w:rsidRDefault="0045617D" w:rsidP="004561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bCs/>
                <w:color w:val="141413"/>
                <w:lang w:eastAsia="ja-JP"/>
              </w:rPr>
            </w:pPr>
            <w:r w:rsidRPr="0045617D">
              <w:rPr>
                <w:rFonts w:asciiTheme="minorHAnsi" w:hAnsiTheme="minorHAnsi" w:cs="Calibri"/>
                <w:bCs/>
                <w:color w:val="141413"/>
                <w:lang w:eastAsia="ja-JP"/>
              </w:rPr>
              <w:t xml:space="preserve">Cette approche part d’incidents critiques de la vie de tous les jours et tente de les replacer dans un contexte où les enjeux,  les acteurs et l’impact des relations à l’œuvre vont être précisés autant que possible.  Dédramatiser, objectiver, mettre à distance pour essayer d'améliorer les choses, de rendre la situation acceptable et de rétablir de "l'humain" dans des cas problématiques et pour, à l’avenir, les éviter.  </w:t>
            </w:r>
          </w:p>
          <w:p w:rsidR="0045617D" w:rsidRPr="0045617D" w:rsidRDefault="0045617D" w:rsidP="004561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bCs/>
                <w:color w:val="141413"/>
                <w:lang w:eastAsia="ja-JP"/>
              </w:rPr>
            </w:pPr>
            <w:r w:rsidRPr="0045617D">
              <w:rPr>
                <w:rFonts w:asciiTheme="minorHAnsi" w:hAnsiTheme="minorHAnsi" w:cs="Calibri"/>
                <w:bCs/>
                <w:color w:val="141413"/>
                <w:lang w:eastAsia="ja-JP"/>
              </w:rPr>
              <w:t xml:space="preserve">Les faits divers liés aux réseaux sociaux sont souvent révélateurs de dysfonctionnements qui n’ont pas spécialement leur ancrage dans  ces « satanées nouvelles technologies » qui ont souvent bon dos. </w:t>
            </w:r>
          </w:p>
          <w:p w:rsidR="0045617D" w:rsidRPr="0045617D" w:rsidRDefault="0059622B" w:rsidP="004561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bCs/>
                <w:color w:val="141413"/>
                <w:lang w:eastAsia="ja-JP"/>
              </w:rPr>
            </w:pPr>
            <w:r>
              <w:rPr>
                <w:rFonts w:asciiTheme="minorHAnsi" w:hAnsiTheme="minorHAnsi" w:cs="Calibri"/>
                <w:bCs/>
                <w:color w:val="141413"/>
                <w:lang w:eastAsia="ja-JP"/>
              </w:rPr>
              <w:t>Par exemple, certains problèmes attribués aux TIC  sont souvent des symptômes d’un m</w:t>
            </w:r>
            <w:r w:rsidR="0045617D" w:rsidRPr="0045617D">
              <w:rPr>
                <w:rFonts w:asciiTheme="minorHAnsi" w:hAnsiTheme="minorHAnsi" w:cs="Calibri"/>
                <w:bCs/>
                <w:color w:val="141413"/>
                <w:lang w:eastAsia="ja-JP"/>
              </w:rPr>
              <w:t>anque d’espace prévu pour que les problèmes r</w:t>
            </w:r>
            <w:r>
              <w:rPr>
                <w:rFonts w:asciiTheme="minorHAnsi" w:hAnsiTheme="minorHAnsi" w:cs="Calibri"/>
                <w:bCs/>
                <w:color w:val="141413"/>
                <w:lang w:eastAsia="ja-JP"/>
              </w:rPr>
              <w:t>elationnels puissent s’exprimer et être traiter par l’ensemble des acteurs.</w:t>
            </w:r>
            <w:r w:rsidR="0045617D" w:rsidRPr="0045617D">
              <w:rPr>
                <w:rFonts w:asciiTheme="minorHAnsi" w:hAnsiTheme="minorHAnsi" w:cs="Calibri"/>
                <w:bCs/>
                <w:color w:val="141413"/>
                <w:lang w:eastAsia="ja-JP"/>
              </w:rPr>
              <w:t xml:space="preserve"> </w:t>
            </w:r>
          </w:p>
          <w:p w:rsidR="0045617D" w:rsidRPr="0045617D" w:rsidRDefault="0045617D" w:rsidP="004561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bCs/>
                <w:color w:val="141413"/>
                <w:lang w:eastAsia="ja-JP"/>
              </w:rPr>
            </w:pPr>
            <w:r w:rsidRPr="0045617D">
              <w:rPr>
                <w:rFonts w:asciiTheme="minorHAnsi" w:hAnsiTheme="minorHAnsi" w:cs="Calibri"/>
                <w:bCs/>
                <w:color w:val="141413"/>
                <w:lang w:eastAsia="ja-JP"/>
              </w:rPr>
              <w:t xml:space="preserve">Le schéma propose d'analyser la situation (le renvoi d’un élève pour avoir diffusé des propos injurieux sur FB)en fonction des quatre rubriques suivantes: </w:t>
            </w:r>
          </w:p>
          <w:p w:rsidR="0045617D" w:rsidRPr="0045617D" w:rsidRDefault="0045617D" w:rsidP="0045617D">
            <w:pPr>
              <w:pStyle w:val="Paragraphedeliste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bCs/>
                <w:color w:val="141413"/>
                <w:lang w:eastAsia="ja-JP"/>
              </w:rPr>
            </w:pPr>
            <w:r w:rsidRPr="0045617D">
              <w:rPr>
                <w:rFonts w:asciiTheme="minorHAnsi" w:hAnsiTheme="minorHAnsi" w:cs="Calibri"/>
                <w:bCs/>
                <w:color w:val="141413"/>
                <w:lang w:eastAsia="ja-JP"/>
              </w:rPr>
              <w:t>La représentation/Se représenter la situation problématique ; qui intervient, qui fait quoi, qui dit quoi, dans quelle situation et avec quelle position</w:t>
            </w:r>
          </w:p>
          <w:p w:rsidR="0045617D" w:rsidRPr="0045617D" w:rsidRDefault="0045617D" w:rsidP="0045617D">
            <w:pPr>
              <w:pStyle w:val="Paragraphedeliste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bCs/>
                <w:color w:val="141413"/>
                <w:lang w:eastAsia="ja-JP"/>
              </w:rPr>
            </w:pPr>
            <w:r w:rsidRPr="0045617D">
              <w:rPr>
                <w:rFonts w:asciiTheme="minorHAnsi" w:hAnsiTheme="minorHAnsi" w:cs="Calibri"/>
                <w:bCs/>
                <w:color w:val="141413"/>
                <w:lang w:eastAsia="ja-JP"/>
              </w:rPr>
              <w:t>La problémation/ Poser le problème ; confrontation des différents points de vue , envisager les différents aspects, relever les oppositions</w:t>
            </w:r>
          </w:p>
          <w:p w:rsidR="0045617D" w:rsidRPr="0045617D" w:rsidRDefault="0045617D" w:rsidP="0045617D">
            <w:pPr>
              <w:pStyle w:val="Paragraphedeliste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bCs/>
                <w:color w:val="141413"/>
                <w:lang w:eastAsia="ja-JP"/>
              </w:rPr>
            </w:pPr>
            <w:r w:rsidRPr="0045617D">
              <w:rPr>
                <w:rFonts w:asciiTheme="minorHAnsi" w:hAnsiTheme="minorHAnsi" w:cs="Calibri"/>
                <w:bCs/>
                <w:color w:val="141413"/>
                <w:lang w:eastAsia="ja-JP"/>
              </w:rPr>
              <w:t>L'analyse/Élucider le problème ; pourquoi est-ce ainsi, causes et conséquences, théories explicatives</w:t>
            </w:r>
          </w:p>
          <w:p w:rsidR="0028250F" w:rsidRDefault="0045617D" w:rsidP="0045617D">
            <w:pPr>
              <w:pStyle w:val="Paragraphedeliste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  <w:r w:rsidRPr="0045617D">
              <w:rPr>
                <w:rFonts w:asciiTheme="minorHAnsi" w:hAnsiTheme="minorHAnsi" w:cs="Calibri"/>
                <w:bCs/>
                <w:color w:val="141413"/>
                <w:lang w:eastAsia="ja-JP"/>
              </w:rPr>
              <w:t>La projection/Décider ensemble ; imaginer des solutions diverses, évaluer ce qui est possible à mettre en place concrètement.  Le but est d'arriver à des négociations plutôt qu'à des impositions.</w:t>
            </w:r>
            <w:r w:rsidRPr="0045617D"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  <w:t xml:space="preserve">  </w:t>
            </w:r>
          </w:p>
          <w:p w:rsidR="0045617D" w:rsidRPr="0045617D" w:rsidRDefault="0045617D" w:rsidP="004561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</w:p>
        </w:tc>
      </w:tr>
    </w:tbl>
    <w:p w:rsidR="0045617D" w:rsidRDefault="0045617D" w:rsidP="004561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bCs/>
          <w:color w:val="141413"/>
          <w:u w:val="single"/>
          <w:lang w:eastAsia="ja-JP"/>
        </w:rPr>
        <w:sectPr w:rsidR="0045617D" w:rsidSect="00216186">
          <w:footerReference w:type="default" r:id="rId9"/>
          <w:pgSz w:w="12240" w:h="15840"/>
          <w:pgMar w:top="567" w:right="1417" w:bottom="1417" w:left="1417" w:header="720" w:footer="720" w:gutter="0"/>
          <w:cols w:space="720"/>
          <w:noEndnote/>
        </w:sectPr>
      </w:pPr>
    </w:p>
    <w:tbl>
      <w:tblPr>
        <w:tblStyle w:val="Grilledutableau"/>
        <w:tblW w:w="0" w:type="auto"/>
        <w:tblLook w:val="04A0"/>
      </w:tblPr>
      <w:tblGrid>
        <w:gridCol w:w="13008"/>
      </w:tblGrid>
      <w:tr w:rsidR="0045617D" w:rsidRPr="005F73DF">
        <w:trPr>
          <w:trHeight w:val="9354"/>
        </w:trPr>
        <w:tc>
          <w:tcPr>
            <w:tcW w:w="13008" w:type="dxa"/>
            <w:tcBorders>
              <w:top w:val="single" w:sz="4" w:space="0" w:color="auto"/>
              <w:left w:val="single" w:sz="4" w:space="0" w:color="auto"/>
            </w:tcBorders>
          </w:tcPr>
          <w:p w:rsidR="0045617D" w:rsidRPr="0045617D" w:rsidRDefault="0045617D" w:rsidP="004561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bCs/>
                <w:color w:val="141413"/>
                <w:lang w:eastAsia="ja-JP"/>
              </w:rPr>
            </w:pPr>
            <w:r w:rsidRPr="0045617D">
              <w:rPr>
                <w:rFonts w:asciiTheme="minorHAnsi" w:hAnsiTheme="minorHAnsi" w:cs="Calibri"/>
                <w:bCs/>
                <w:color w:val="141413"/>
                <w:u w:val="single"/>
                <w:lang w:eastAsia="ja-JP"/>
              </w:rPr>
              <w:t>Adaptation de la méthode d’entraînement mental</w:t>
            </w:r>
            <w:r w:rsidRPr="0045617D">
              <w:rPr>
                <w:rFonts w:asciiTheme="minorHAnsi" w:hAnsiTheme="minorHAnsi" w:cs="Calibri"/>
                <w:bCs/>
                <w:color w:val="141413"/>
                <w:lang w:eastAsia="ja-JP"/>
              </w:rPr>
              <w:t xml:space="preserve"> (d’après J. Cornet, d’après P. Davreux)</w:t>
            </w:r>
          </w:p>
          <w:p w:rsidR="0045617D" w:rsidRDefault="0045617D" w:rsidP="004561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bCs/>
                <w:color w:val="141413"/>
                <w:lang w:eastAsia="ja-JP"/>
              </w:rPr>
            </w:pPr>
            <w:r w:rsidRPr="0045617D">
              <w:rPr>
                <w:rFonts w:asciiTheme="minorHAnsi" w:hAnsiTheme="minorHAnsi" w:cs="Calibri"/>
                <w:bCs/>
                <w:color w:val="141413"/>
                <w:lang w:eastAsia="ja-JP"/>
              </w:rPr>
              <w:t>Un outil qui permet d’élaborer son propre savoir. Toute pensée vient de l’action et retourne à l’action.</w:t>
            </w:r>
          </w:p>
          <w:p w:rsidR="0045617D" w:rsidRPr="0045617D" w:rsidRDefault="0045617D" w:rsidP="000438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bCs/>
                <w:color w:val="141413"/>
                <w:u w:val="single"/>
                <w:lang w:eastAsia="ja-JP"/>
              </w:rPr>
            </w:pPr>
            <w:r w:rsidRPr="00E55E7F">
              <w:rPr>
                <w:noProof/>
                <w:lang w:val="fr-BE" w:eastAsia="fr-BE"/>
              </w:rPr>
              <w:drawing>
                <wp:inline distT="0" distB="0" distL="0" distR="0">
                  <wp:extent cx="7704666" cy="5376334"/>
                  <wp:effectExtent l="0" t="0" r="0" b="0"/>
                  <wp:docPr id="2" name="D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</w:tr>
    </w:tbl>
    <w:p w:rsidR="003D719B" w:rsidRDefault="003D719B">
      <w:pPr>
        <w:rPr>
          <w:rFonts w:asciiTheme="minorHAnsi" w:hAnsiTheme="minorHAnsi"/>
        </w:rPr>
      </w:pPr>
    </w:p>
    <w:p w:rsidR="00DF043A" w:rsidRPr="005F73DF" w:rsidRDefault="00DF043A">
      <w:pPr>
        <w:rPr>
          <w:rFonts w:asciiTheme="minorHAnsi" w:hAnsiTheme="minorHAnsi"/>
        </w:rPr>
      </w:pPr>
      <w:r>
        <w:rPr>
          <w:noProof/>
          <w:lang w:val="fr-BE" w:eastAsia="fr-BE"/>
        </w:rPr>
        <w:drawing>
          <wp:inline distT="0" distB="0" distL="0" distR="0">
            <wp:extent cx="8105775" cy="5934075"/>
            <wp:effectExtent l="19050" t="19050" r="28575" b="28575"/>
            <wp:docPr id="1" name="Image 1" descr="Macintosh HD:Users:isabellecolin:Desktop:Capture d’écran 2011-10-17 à 14.42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cintosh HD:Users:isabellecolin:Desktop:Capture d’écran 2011-10-17 à 14.42.0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5934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F043A" w:rsidRPr="005F73DF" w:rsidSect="00216186">
      <w:pgSz w:w="15840" w:h="12240" w:orient="landscape"/>
      <w:pgMar w:top="56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52C" w:rsidRDefault="00F5252C" w:rsidP="00216186">
      <w:r>
        <w:separator/>
      </w:r>
    </w:p>
  </w:endnote>
  <w:endnote w:type="continuationSeparator" w:id="1">
    <w:p w:rsidR="00F5252C" w:rsidRDefault="00F5252C" w:rsidP="00216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86" w:rsidRDefault="00216186">
    <w:pPr>
      <w:pStyle w:val="Pieddepage"/>
    </w:pPr>
    <w:r w:rsidRPr="00216186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-180340</wp:posOffset>
          </wp:positionV>
          <wp:extent cx="937683" cy="609600"/>
          <wp:effectExtent l="19050" t="0" r="0" b="0"/>
          <wp:wrapSquare wrapText="bothSides"/>
          <wp:docPr id="6" name="Image 4" descr="logomedia fond [320x200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dia fond [320x200].png"/>
                  <pic:cNvPicPr/>
                </pic:nvPicPr>
                <pic:blipFill>
                  <a:blip r:embed="rId1"/>
                  <a:srcRect b="31429"/>
                  <a:stretch>
                    <a:fillRect/>
                  </a:stretch>
                </pic:blipFill>
                <pic:spPr>
                  <a:xfrm>
                    <a:off x="0" y="0"/>
                    <a:ext cx="93726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fr-BE"/>
      </w:rPr>
      <w:pict>
        <v:rect id="Rectangle 7" o:spid="_x0000_s2050" style="position:absolute;margin-left:150.65pt;margin-top:27.5pt;width:326.85pt;height:21.6pt;z-index:251659264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Q6ogIAAEAFAAAOAAAAZHJzL2Uyb0RvYy54bWysVNuO0zAQfUfiHyy/d3MhaZqo6Wq3SxHS&#10;AisWPsC1ncbCsYPtNt1F/Dtjp+228IIQL4nHMz6eM3PG8+t9J9GOGyu0qnFyFWPEFdVMqE2Nv35Z&#10;TWYYWUcUI1IrXuMnbvH14vWr+dBXPNWtlowbBCDKVkNf49a5vooiS1veEXule67A2WjTEQem2UTM&#10;kAHQOxmlcTyNBm1YbzTl1sLu3ejEi4DfNJy6T01juUOyxpCbC18Tvmv/jRZzUm0M6VtBD2mQf8ii&#10;I0LBpSeoO+II2hrxB1QnqNFWN+6K6i7STSMoDxyATRL/xuaxJT0PXKA4tj+Vyf4/WPpx92CQYDVO&#10;MVKkgxZ9hqIRtZEcFb48Q28riHrsH4wnaPt7Tb9ZpPSyhSh+Y4weWk4YJJX4+OjigDcsHEXr4YNm&#10;gE62TodK7RvTeUCoAdqHhjydGsL3DlHYzJI8LsscIwq+tMjepKFjEamOp3tj3TuuO+QXNTaQe0An&#10;u3vrfDakOoaE7LUUbCWkDIbZrJfSoB0BceRFMS3KQABInodJ5YOV9sdGxHEHkoQ7vM+nG5r9o0zS&#10;LL5Ny8lqOism2SrLJ2URzyZxUt6W0zgrs7vVT59gklWtYIyre6H4UXhJ9neNPYzAKJkgPTTUuMzT&#10;PHC/yD5MEj/RJJRy5dIQJ7cd9GSkX+RxfJgG2IaZGbeP5T6hhIpeXNAJBxMsRVfjGWAcUbwk3ioG&#10;BSOVI0KO6+iSeECD6h3/oZ5BQF4zo/bcfr0HFC+ktWZPICWjodMwzPDswKLV5hmjAUa4xvb7lhiO&#10;kXyvQI5lkmV+5oOR5QWIB5lzz/rcQxQFqBo7jMbl0o3vxLY3YtPCTUmomtI3IOFGBHW9ZAUUvAFj&#10;GsgcnhT/DpzbIerl4Vv8AgAA//8DAFBLAwQUAAYACAAAACEAsWJhtd4AAAAHAQAADwAAAGRycy9k&#10;b3ducmV2LnhtbEyPT0vDQBTE74LfYXmCF2k36R/RmE0pBUGQQq31vsm+JtHs25DdZuO393nS4zDD&#10;zG/yzWQ7MeLgW0cK0nkCAqlypqVawen9efYAwgdNRneOUME3etgU11e5zoyL9IbjMdSCS8hnWkET&#10;Qp9J6asGrfZz1yOxd3aD1YHlUEsz6MjltpOLJLmXVrfEC43ucddg9XW8WAVxv+9fD/FTVmVr05e7&#10;j3Ebd2elbm+m7ROIgFP4C8MvPqNDwUylu5DxolOwTNIVRxXwI7Yf1+sURKlgtVyALHL5n7/4AQAA&#10;//8DAFBLAQItABQABgAIAAAAIQC2gziS/gAAAOEBAAATAAAAAAAAAAAAAAAAAAAAAABbQ29udGVu&#10;dF9UeXBlc10ueG1sUEsBAi0AFAAGAAgAAAAhADj9If/WAAAAlAEAAAsAAAAAAAAAAAAAAAAALwEA&#10;AF9yZWxzLy5yZWxzUEsBAi0AFAAGAAgAAAAhANA9dDqiAgAAQAUAAA4AAAAAAAAAAAAAAAAALgIA&#10;AGRycy9lMm9Eb2MueG1sUEsBAi0AFAAGAAgAAAAhALFiYbXeAAAABwEAAA8AAAAAAAAAAAAAAAAA&#10;/AQAAGRycy9kb3ducmV2LnhtbFBLBQYAAAAABAAEAPMAAAAHBgAAAAA=&#10;" o:allowincell="f" fillcolor="#577679" stroked="f" strokecolor="#943634 [2405]">
          <v:textbox style="mso-next-textbox:#Rectangle 7">
            <w:txbxContent>
              <w:p w:rsidR="00216186" w:rsidRPr="003412C9" w:rsidRDefault="00216186" w:rsidP="00216186">
                <w:pPr>
                  <w:pStyle w:val="En-tte"/>
                  <w:rPr>
                    <w:color w:val="FFFFFF" w:themeColor="background1"/>
                    <w:lang w:val="fr-BE"/>
                  </w:rPr>
                </w:pPr>
                <w:r>
                  <w:rPr>
                    <w:noProof/>
                    <w:color w:val="FFFFFF" w:themeColor="background1"/>
                    <w:spacing w:val="60"/>
                    <w:lang w:val="fr-BE" w:eastAsia="fr-BE"/>
                  </w:rPr>
                  <w:drawing>
                    <wp:inline distT="0" distB="0" distL="0" distR="0">
                      <wp:extent cx="3968115" cy="259358"/>
                      <wp:effectExtent l="19050" t="0" r="0" b="0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68115" cy="2593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margin"/>
        </v:rect>
      </w:pict>
    </w:r>
    <w:r>
      <w:rPr>
        <w:noProof/>
        <w:lang w:val="fr-BE" w:eastAsia="fr-BE"/>
      </w:rPr>
      <w:pict>
        <v:rect id="Rectangle 8" o:spid="_x0000_s2049" style="position:absolute;margin-left:481.25pt;margin-top:27.5pt;width:105.1pt;height:21.6pt;z-index:251658240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nOhwIAAA0FAAAOAAAAZHJzL2Uyb0RvYy54bWysVF1v2yAUfZ+0/4B4T/1RJ46tOlU/lmlS&#10;t1Xr9gMI4BgNAwMSp53233fBSZpue5im5YGAuVzOuedcLi53vURbbp3QqsHZWYoRV1QzodYN/vJ5&#10;OZlj5DxRjEiteIMfucOXi9evLgZT81x3WjJuESRRrh5MgzvvTZ0kjna8J+5MG65gs9W2Jx6Wdp0w&#10;SwbI3sskT9NZMmjLjNWUOwdfb8dNvIj525ZT/7FtHfdINhiw+TjaOK7CmCwuSL22xHSC7mGQf0DR&#10;E6Hg0mOqW+IJ2ljxW6peUKudbv0Z1X2i21ZQHjkAmyz9hc1DRwyPXKA4zhzL5P5fWvphe2+RYKAd&#10;Ror0INEnKBpRa8nRPJRnMK6GqAdzbwNBZ+40/eqQ0jcdRPEra/XQccIAVBbikxcHwsLBUbQa3msG&#10;2cnG61ipXWv7kBBqgHZRkMejIHznEYWP2fl5UZagG4W9vCzO86hYQurDaWOdf8t1j8KkwRawx+xk&#10;e+d8QEPqQ0hEr6VgSyFlXNj16kZatCVgjmlZzsoqEgCSp2FShWClw7Ex4/gFQMIdYS/AjWJ/r7K8&#10;SK/zarKczctJsSymk6pM55M0q66rWVpUxe3yRwCYFXUnGOPqTih+MF5W/J2w+xYYLROth4YGV9N8&#10;Grm/QO9OSabx9yeSvfDQh1L0DZ4fg0gdhH2jGNAmtSdCjvPkJfxYZajB4T9WJdogKD86yO9Wu73N&#10;IFlwxUqzR/CF1SAbKAxvCEw6bZ8wGqAfG+y+bYjlGMl3CrxVZUURGjguimkJTkD2dGd1ukMUhVQN&#10;9hiN0xs/Nv3GWLHu4KYslkrpK/BjK6JVnlHtXQw9Fznt34fQ1KfrGPX8ii1+AgAA//8DAFBLAwQU&#10;AAYACAAAACEAyjDGetsAAAAIAQAADwAAAGRycy9kb3ducmV2LnhtbEyPwU7DMBBE70j8g7VI3KjT&#10;UiIcsqkAiROXECrObrwkgXjtxm4b/h73BMfRjGbelJvZjuJIUxgcIywXGQji1pmBO4Tt+8vNPYgQ&#10;NRs9OiaEHwqwqS4vSl0Yd+I3OjaxE6mEQ6ER+hh9IWVoe7I6LJwnTt6nm6yOSU6dNJM+pXI7ylWW&#10;5dLqgdNCrz0999R+NweLkEtlX2v5VO+3H7X68nv2TcaI11fz4wOISHP8C8MZP6FDlZh27sAmiBFB&#10;3al1iiKkR2d7mascxA5hfbsCWZXy/4HqFwAA//8DAFBLAQItABQABgAIAAAAIQC2gziS/gAAAOEB&#10;AAATAAAAAAAAAAAAAAAAAAAAAABbQ29udGVudF9UeXBlc10ueG1sUEsBAi0AFAAGAAgAAAAhADj9&#10;If/WAAAAlAEAAAsAAAAAAAAAAAAAAAAALwEAAF9yZWxzLy5yZWxzUEsBAi0AFAAGAAgAAAAhAF0I&#10;ic6HAgAADQUAAA4AAAAAAAAAAAAAAAAALgIAAGRycy9lMm9Eb2MueG1sUEsBAi0AFAAGAAgAAAAh&#10;AMowxnrbAAAACAEAAA8AAAAAAAAAAAAAAAAA4QQAAGRycy9kb3ducmV2LnhtbFBLBQYAAAAABAAE&#10;APMAAADpBQAAAAA=&#10;" o:allowincell="f" fillcolor="#577679" stroked="f">
          <v:textbox style="mso-next-textbox:#Rectangle 8">
            <w:txbxContent>
              <w:p w:rsidR="00216186" w:rsidRDefault="00216186" w:rsidP="00216186">
                <w:pPr>
                  <w:pStyle w:val="Pieddepage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Page </w:t>
                </w:r>
                <w:r w:rsidRPr="005A53F2">
                  <w:fldChar w:fldCharType="begin"/>
                </w:r>
                <w:r>
                  <w:instrText xml:space="preserve"> PAGE   \* MERGEFORMAT </w:instrText>
                </w:r>
                <w:r w:rsidRPr="005A53F2">
                  <w:fldChar w:fldCharType="separate"/>
                </w:r>
                <w:r w:rsidR="00F5252C" w:rsidRPr="00F5252C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52C" w:rsidRDefault="00F5252C" w:rsidP="00216186">
      <w:r>
        <w:separator/>
      </w:r>
    </w:p>
  </w:footnote>
  <w:footnote w:type="continuationSeparator" w:id="1">
    <w:p w:rsidR="00F5252C" w:rsidRDefault="00F5252C" w:rsidP="00216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B50A0E"/>
    <w:multiLevelType w:val="hybridMultilevel"/>
    <w:tmpl w:val="ED94D4AC"/>
    <w:lvl w:ilvl="0" w:tplc="089229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962AC"/>
    <w:multiLevelType w:val="hybridMultilevel"/>
    <w:tmpl w:val="0FF69C6C"/>
    <w:lvl w:ilvl="0" w:tplc="F4309A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A21F9"/>
    <w:multiLevelType w:val="hybridMultilevel"/>
    <w:tmpl w:val="4622081A"/>
    <w:lvl w:ilvl="0" w:tplc="1B62C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1374"/>
    <w:rsid w:val="000438FE"/>
    <w:rsid w:val="00105056"/>
    <w:rsid w:val="00145EF9"/>
    <w:rsid w:val="001D0A5D"/>
    <w:rsid w:val="00216186"/>
    <w:rsid w:val="0028250F"/>
    <w:rsid w:val="003D719B"/>
    <w:rsid w:val="003E3862"/>
    <w:rsid w:val="0045617D"/>
    <w:rsid w:val="0059622B"/>
    <w:rsid w:val="005A3696"/>
    <w:rsid w:val="005F73DF"/>
    <w:rsid w:val="00626B6B"/>
    <w:rsid w:val="0075720D"/>
    <w:rsid w:val="0079203B"/>
    <w:rsid w:val="008C3C06"/>
    <w:rsid w:val="009D0EC0"/>
    <w:rsid w:val="009F5E04"/>
    <w:rsid w:val="00A34F44"/>
    <w:rsid w:val="00BB5651"/>
    <w:rsid w:val="00CA3F94"/>
    <w:rsid w:val="00D72DDD"/>
    <w:rsid w:val="00DF043A"/>
    <w:rsid w:val="00E66AB0"/>
    <w:rsid w:val="00F21374"/>
    <w:rsid w:val="00F52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51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F73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F7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73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F73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F73D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F7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617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1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17D"/>
    <w:rPr>
      <w:rFonts w:ascii="Tahoma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9622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161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618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161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6186"/>
    <w:rPr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larationdebruxelles.be/mediaenreseaux/absence.mp4" TargetMode="External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D57189-CA26-4D4F-9695-C4E6B82576CB}" type="doc">
      <dgm:prSet loTypeId="urn:microsoft.com/office/officeart/2005/8/layout/cycle3" loCatId="cycle" qsTypeId="urn:microsoft.com/office/officeart/2005/8/quickstyle/simple4" qsCatId="simple" csTypeId="urn:microsoft.com/office/officeart/2005/8/colors/accent1_4" csCatId="accent1" phldr="1"/>
      <dgm:spPr/>
      <dgm:t>
        <a:bodyPr/>
        <a:lstStyle/>
        <a:p>
          <a:endParaRPr lang="fr-FR"/>
        </a:p>
      </dgm:t>
    </dgm:pt>
    <dgm:pt modelId="{0A6818DE-1D57-484F-8FB4-82D85D8F7880}">
      <dgm:prSet phldrT="[Texte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fr-FR" sz="2000">
              <a:solidFill>
                <a:schemeClr val="accent1"/>
              </a:solidFill>
              <a:latin typeface="Century Gothic"/>
              <a:cs typeface="Century Gothic"/>
            </a:rPr>
            <a:t>Le Problème</a:t>
          </a:r>
          <a:r>
            <a:rPr lang="fr-FR" sz="2000">
              <a:solidFill>
                <a:schemeClr val="accent1"/>
              </a:solidFill>
            </a:rPr>
            <a:t> </a:t>
          </a:r>
        </a:p>
      </dgm:t>
    </dgm:pt>
    <dgm:pt modelId="{B8033CE0-3390-3A4D-BEB0-69ECFBD79CAF}" type="parTrans" cxnId="{A02B79D4-0EB9-8D4D-9E11-1F86B351A3E3}">
      <dgm:prSet/>
      <dgm:spPr/>
      <dgm:t>
        <a:bodyPr/>
        <a:lstStyle/>
        <a:p>
          <a:endParaRPr lang="fr-FR"/>
        </a:p>
      </dgm:t>
    </dgm:pt>
    <dgm:pt modelId="{29622B78-22CC-4242-9CB0-746CB966F4F6}" type="sibTrans" cxnId="{A02B79D4-0EB9-8D4D-9E11-1F86B351A3E3}">
      <dgm:prSet/>
      <dgm:spPr/>
      <dgm:t>
        <a:bodyPr/>
        <a:lstStyle/>
        <a:p>
          <a:endParaRPr lang="fr-FR"/>
        </a:p>
      </dgm:t>
    </dgm:pt>
    <dgm:pt modelId="{994DE9EB-4010-F448-A592-0F85ECE59583}">
      <dgm:prSet phldrT="[Texte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fr-FR" sz="1400">
              <a:solidFill>
                <a:srgbClr val="4F81BD"/>
              </a:solidFill>
              <a:latin typeface="Century Gothic"/>
              <a:cs typeface="Century Gothic"/>
            </a:rPr>
            <a:t>1. RACONTER</a:t>
          </a:r>
        </a:p>
        <a:p>
          <a:pPr algn="ctr"/>
          <a:endParaRPr lang="fr-FR" sz="1200">
            <a:solidFill>
              <a:srgbClr val="4F81BD"/>
            </a:solidFill>
            <a:latin typeface="Century Gothic"/>
            <a:cs typeface="Century Gothic"/>
          </a:endParaRPr>
        </a:p>
        <a:p>
          <a:pPr algn="ctr"/>
          <a:r>
            <a:rPr lang="fr-FR" sz="1200">
              <a:solidFill>
                <a:srgbClr val="4F81BD"/>
              </a:solidFill>
              <a:latin typeface="Century Gothic"/>
              <a:cs typeface="Century Gothic"/>
            </a:rPr>
            <a:t>De quoi s'agit-il ?</a:t>
          </a:r>
        </a:p>
        <a:p>
          <a:pPr algn="ctr"/>
          <a:r>
            <a:rPr lang="fr-FR" sz="1200">
              <a:solidFill>
                <a:srgbClr val="4F81BD"/>
              </a:solidFill>
              <a:latin typeface="Century Gothic"/>
              <a:cs typeface="Century Gothic"/>
            </a:rPr>
            <a:t>- Qui intervient ?</a:t>
          </a:r>
        </a:p>
        <a:p>
          <a:pPr algn="ctr"/>
          <a:r>
            <a:rPr lang="fr-FR" sz="1200">
              <a:solidFill>
                <a:srgbClr val="4F81BD"/>
              </a:solidFill>
              <a:latin typeface="Century Gothic"/>
              <a:cs typeface="Century Gothic"/>
            </a:rPr>
            <a:t>- Qui fait quoi ?</a:t>
          </a:r>
        </a:p>
        <a:p>
          <a:pPr algn="ctr"/>
          <a:r>
            <a:rPr lang="fr-FR" sz="1200">
              <a:solidFill>
                <a:srgbClr val="4F81BD"/>
              </a:solidFill>
              <a:latin typeface="Century Gothic"/>
              <a:cs typeface="Century Gothic"/>
            </a:rPr>
            <a:t>- Où et quand se déroulent les faits ?</a:t>
          </a:r>
        </a:p>
      </dgm:t>
    </dgm:pt>
    <dgm:pt modelId="{420E4CCC-EB92-3341-8A29-48DA88732E82}" type="parTrans" cxnId="{13B50C0A-B4C9-A74F-BF3D-5700E44C52C6}">
      <dgm:prSet/>
      <dgm:spPr/>
      <dgm:t>
        <a:bodyPr/>
        <a:lstStyle/>
        <a:p>
          <a:endParaRPr lang="fr-FR"/>
        </a:p>
      </dgm:t>
    </dgm:pt>
    <dgm:pt modelId="{2C5B21FB-1F1A-8946-BC32-93DE23D89F2C}" type="sibTrans" cxnId="{13B50C0A-B4C9-A74F-BF3D-5700E44C52C6}">
      <dgm:prSet/>
      <dgm:spPr/>
      <dgm:t>
        <a:bodyPr/>
        <a:lstStyle/>
        <a:p>
          <a:endParaRPr lang="fr-FR"/>
        </a:p>
      </dgm:t>
    </dgm:pt>
    <dgm:pt modelId="{D0EB41F1-5159-3349-BEFD-EF500C896A55}">
      <dgm:prSet phldrT="[Texte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fr-FR" sz="1000">
            <a:latin typeface="Century Gothic"/>
            <a:cs typeface="Century Gothic"/>
          </a:endParaRPr>
        </a:p>
        <a:p>
          <a:pPr algn="ctr"/>
          <a:endParaRPr lang="fr-FR" sz="1200">
            <a:solidFill>
              <a:srgbClr val="4F81BD"/>
            </a:solidFill>
            <a:latin typeface="Century Gothic"/>
            <a:cs typeface="Century Gothic"/>
          </a:endParaRPr>
        </a:p>
        <a:p>
          <a:pPr algn="ctr"/>
          <a:r>
            <a:rPr lang="fr-FR" sz="1400">
              <a:solidFill>
                <a:srgbClr val="4F81BD"/>
              </a:solidFill>
              <a:latin typeface="Century Gothic"/>
              <a:cs typeface="Century Gothic"/>
            </a:rPr>
            <a:t>2. CERNER  </a:t>
          </a:r>
        </a:p>
        <a:p>
          <a:pPr algn="ctr"/>
          <a:endParaRPr lang="fr-FR" sz="1200">
            <a:solidFill>
              <a:srgbClr val="4F81BD"/>
            </a:solidFill>
            <a:latin typeface="Century Gothic"/>
            <a:cs typeface="Century Gothic"/>
          </a:endParaRPr>
        </a:p>
        <a:p>
          <a:pPr algn="ctr"/>
          <a:r>
            <a:rPr lang="fr-FR" sz="1200">
              <a:solidFill>
                <a:srgbClr val="4F81BD"/>
              </a:solidFill>
              <a:latin typeface="Century Gothic"/>
              <a:cs typeface="Century Gothic"/>
            </a:rPr>
            <a:t>- Envisager les différents aspects</a:t>
          </a:r>
        </a:p>
        <a:p>
          <a:pPr algn="ctr"/>
          <a:r>
            <a:rPr lang="fr-FR" sz="1200">
              <a:solidFill>
                <a:srgbClr val="4F81BD"/>
              </a:solidFill>
              <a:latin typeface="Century Gothic"/>
              <a:cs typeface="Century Gothic"/>
            </a:rPr>
            <a:t>- Confronter les différents point de vue</a:t>
          </a:r>
        </a:p>
        <a:p>
          <a:pPr algn="ctr"/>
          <a:r>
            <a:rPr lang="fr-FR" sz="1200">
              <a:solidFill>
                <a:srgbClr val="4F81BD"/>
              </a:solidFill>
              <a:latin typeface="Century Gothic"/>
              <a:cs typeface="Century Gothic"/>
            </a:rPr>
            <a:t>- Chercher les oppositions, les  paradoxes</a:t>
          </a:r>
        </a:p>
        <a:p>
          <a:pPr algn="ctr"/>
          <a:endParaRPr lang="fr-FR" sz="800"/>
        </a:p>
        <a:p>
          <a:pPr algn="ctr"/>
          <a:endParaRPr lang="fr-FR" sz="800"/>
        </a:p>
      </dgm:t>
    </dgm:pt>
    <dgm:pt modelId="{A852EDF7-E19B-A54D-8223-8D50F246B16C}" type="parTrans" cxnId="{1DC275BC-3770-224A-8374-CA5C4BA6857F}">
      <dgm:prSet/>
      <dgm:spPr/>
      <dgm:t>
        <a:bodyPr/>
        <a:lstStyle/>
        <a:p>
          <a:endParaRPr lang="fr-FR"/>
        </a:p>
      </dgm:t>
    </dgm:pt>
    <dgm:pt modelId="{1498B719-389B-3E4D-A2AB-044A5A3CAF94}" type="sibTrans" cxnId="{1DC275BC-3770-224A-8374-CA5C4BA6857F}">
      <dgm:prSet/>
      <dgm:spPr/>
      <dgm:t>
        <a:bodyPr/>
        <a:lstStyle/>
        <a:p>
          <a:endParaRPr lang="fr-FR"/>
        </a:p>
      </dgm:t>
    </dgm:pt>
    <dgm:pt modelId="{976BEB1D-B7AD-7746-AA2B-D3BFFCD2E434}">
      <dgm:prSet phldrT="[Texte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fr-FR" sz="1200">
            <a:solidFill>
              <a:srgbClr val="4F81BD"/>
            </a:solidFill>
            <a:latin typeface="Century Gothic"/>
            <a:cs typeface="Century Gothic"/>
          </a:endParaRPr>
        </a:p>
        <a:p>
          <a:r>
            <a:rPr lang="fr-FR" sz="1400">
              <a:solidFill>
                <a:srgbClr val="4F81BD"/>
              </a:solidFill>
              <a:latin typeface="Century Gothic"/>
              <a:cs typeface="Century Gothic"/>
            </a:rPr>
            <a:t>3. ECLAIRER</a:t>
          </a:r>
        </a:p>
        <a:p>
          <a:endParaRPr lang="fr-FR" sz="1200">
            <a:solidFill>
              <a:srgbClr val="4F81BD"/>
            </a:solidFill>
            <a:latin typeface="Century Gothic"/>
            <a:cs typeface="Century Gothic"/>
          </a:endParaRPr>
        </a:p>
        <a:p>
          <a:r>
            <a:rPr lang="fr-FR" sz="1200">
              <a:solidFill>
                <a:srgbClr val="4F81BD"/>
              </a:solidFill>
              <a:latin typeface="Century Gothic"/>
              <a:cs typeface="Century Gothic"/>
            </a:rPr>
            <a:t>- Pourquoi est-ce ainsi ?</a:t>
          </a:r>
        </a:p>
        <a:p>
          <a:r>
            <a:rPr lang="fr-FR" sz="1200">
              <a:solidFill>
                <a:srgbClr val="4F81BD"/>
              </a:solidFill>
              <a:latin typeface="Century Gothic"/>
              <a:cs typeface="Century Gothic"/>
            </a:rPr>
            <a:t>- Quelles sont les causes ? </a:t>
          </a:r>
        </a:p>
        <a:p>
          <a:r>
            <a:rPr lang="fr-FR" sz="1200">
              <a:solidFill>
                <a:srgbClr val="4F81BD"/>
              </a:solidFill>
              <a:latin typeface="Century Gothic"/>
              <a:cs typeface="Century Gothic"/>
            </a:rPr>
            <a:t>- Quelles sont les conséquences ?</a:t>
          </a:r>
        </a:p>
        <a:p>
          <a:endParaRPr lang="fr-FR" sz="1300"/>
        </a:p>
      </dgm:t>
    </dgm:pt>
    <dgm:pt modelId="{C000A78E-5191-4444-B2A9-1DE9E7B4333B}" type="parTrans" cxnId="{4F318134-3EF3-3045-AC8E-D2B9C4B91F66}">
      <dgm:prSet/>
      <dgm:spPr/>
      <dgm:t>
        <a:bodyPr/>
        <a:lstStyle/>
        <a:p>
          <a:endParaRPr lang="fr-FR"/>
        </a:p>
      </dgm:t>
    </dgm:pt>
    <dgm:pt modelId="{CD48CB74-E141-5A44-B769-9272FA010F15}" type="sibTrans" cxnId="{4F318134-3EF3-3045-AC8E-D2B9C4B91F66}">
      <dgm:prSet/>
      <dgm:spPr/>
      <dgm:t>
        <a:bodyPr/>
        <a:lstStyle/>
        <a:p>
          <a:endParaRPr lang="fr-FR"/>
        </a:p>
      </dgm:t>
    </dgm:pt>
    <dgm:pt modelId="{613C8ED2-8AD7-AD4E-A73E-B48BF5698D0D}">
      <dgm:prSet phldrT="[Texte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FR" sz="1400">
              <a:solidFill>
                <a:srgbClr val="4F81BD"/>
              </a:solidFill>
              <a:latin typeface="Century Gothic"/>
              <a:cs typeface="Century Gothic"/>
            </a:rPr>
            <a:t>4. AGIR</a:t>
          </a:r>
        </a:p>
        <a:p>
          <a:endParaRPr lang="fr-FR" sz="1200">
            <a:solidFill>
              <a:srgbClr val="4F81BD"/>
            </a:solidFill>
            <a:latin typeface="Century Gothic"/>
            <a:cs typeface="Century Gothic"/>
          </a:endParaRPr>
        </a:p>
        <a:p>
          <a:r>
            <a:rPr lang="fr-FR" sz="1200">
              <a:solidFill>
                <a:srgbClr val="4F81BD"/>
              </a:solidFill>
              <a:latin typeface="Century Gothic"/>
              <a:cs typeface="Century Gothic"/>
            </a:rPr>
            <a:t>- Imaginer des solutions</a:t>
          </a:r>
        </a:p>
        <a:p>
          <a:r>
            <a:rPr lang="fr-FR" sz="1200">
              <a:solidFill>
                <a:srgbClr val="4F81BD"/>
              </a:solidFill>
              <a:latin typeface="Century Gothic"/>
              <a:cs typeface="Century Gothic"/>
            </a:rPr>
            <a:t>- Voir ce qui est  souhaitable,  possible,  probable</a:t>
          </a:r>
        </a:p>
        <a:p>
          <a:r>
            <a:rPr lang="fr-FR" sz="1200">
              <a:solidFill>
                <a:srgbClr val="4F81BD"/>
              </a:solidFill>
              <a:latin typeface="Century Gothic"/>
              <a:cs typeface="Century Gothic"/>
            </a:rPr>
            <a:t>- Programmer des actes, des remédiations   </a:t>
          </a:r>
        </a:p>
      </dgm:t>
    </dgm:pt>
    <dgm:pt modelId="{2BCDAE0F-9536-1749-9917-A75F156B28FC}" type="parTrans" cxnId="{FBB99F22-D0C5-D847-903E-6DA750B9C066}">
      <dgm:prSet/>
      <dgm:spPr/>
      <dgm:t>
        <a:bodyPr/>
        <a:lstStyle/>
        <a:p>
          <a:endParaRPr lang="fr-FR"/>
        </a:p>
      </dgm:t>
    </dgm:pt>
    <dgm:pt modelId="{D48348FA-B552-A345-B1D9-A440F7EEC28B}" type="sibTrans" cxnId="{FBB99F22-D0C5-D847-903E-6DA750B9C066}">
      <dgm:prSet/>
      <dgm:spPr/>
      <dgm:t>
        <a:bodyPr/>
        <a:lstStyle/>
        <a:p>
          <a:endParaRPr lang="fr-FR"/>
        </a:p>
      </dgm:t>
    </dgm:pt>
    <dgm:pt modelId="{818B692D-424A-F249-9FF3-EDD853987D17}" type="pres">
      <dgm:prSet presAssocID="{98D57189-CA26-4D4F-9695-C4E6B82576CB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4B498BB0-D87C-6842-ACCB-AF11EAC336D2}" type="pres">
      <dgm:prSet presAssocID="{98D57189-CA26-4D4F-9695-C4E6B82576CB}" presName="cycle" presStyleCnt="0"/>
      <dgm:spPr/>
      <dgm:t>
        <a:bodyPr/>
        <a:lstStyle/>
        <a:p>
          <a:endParaRPr lang="fr-FR"/>
        </a:p>
      </dgm:t>
    </dgm:pt>
    <dgm:pt modelId="{2431E46E-DF84-104D-8E2A-B40DBBE75CC1}" type="pres">
      <dgm:prSet presAssocID="{0A6818DE-1D57-484F-8FB4-82D85D8F7880}" presName="nodeFirstNode" presStyleLbl="node1" presStyleIdx="0" presStyleCnt="5" custScaleX="86664" custScaleY="85073" custRadScaleRad="93913" custRadScaleInc="-526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64881A30-7AC9-5843-95F4-9DD1B7B53D2A}" type="pres">
      <dgm:prSet presAssocID="{29622B78-22CC-4242-9CB0-746CB966F4F6}" presName="sibTransFirstNode" presStyleLbl="bgShp" presStyleIdx="0" presStyleCnt="1" custLinFactNeighborX="2030" custLinFactNeighborY="-1120"/>
      <dgm:spPr/>
      <dgm:t>
        <a:bodyPr/>
        <a:lstStyle/>
        <a:p>
          <a:endParaRPr lang="fr-FR"/>
        </a:p>
      </dgm:t>
    </dgm:pt>
    <dgm:pt modelId="{860B3343-7A5A-C04D-8363-E1AE9D70708A}" type="pres">
      <dgm:prSet presAssocID="{994DE9EB-4010-F448-A592-0F85ECE59583}" presName="nodeFollowingNodes" presStyleLbl="node1" presStyleIdx="1" presStyleCnt="5" custScaleY="137455" custRadScaleRad="101626" custRadScaleInc="-85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74142B2-9147-D141-8A98-F92D5B8F5501}" type="pres">
      <dgm:prSet presAssocID="{D0EB41F1-5159-3349-BEFD-EF500C896A55}" presName="nodeFollowingNodes" presStyleLbl="node1" presStyleIdx="2" presStyleCnt="5" custScaleX="105555" custScaleY="122685" custRadScaleRad="93060" custRadScaleInc="-2581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A792A70-0170-FF49-A51D-C1B5E770EF7F}" type="pres">
      <dgm:prSet presAssocID="{976BEB1D-B7AD-7746-AA2B-D3BFFCD2E434}" presName="nodeFollowingNodes" presStyleLbl="node1" presStyleIdx="3" presStyleCnt="5" custScaleX="117130" custRadScaleRad="96158" custRadScaleInc="3020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1034730-FD83-5847-A5A5-6A9A07D8E15A}" type="pres">
      <dgm:prSet presAssocID="{613C8ED2-8AD7-AD4E-A73E-B48BF5698D0D}" presName="nodeFollowingNodes" presStyleLbl="node1" presStyleIdx="4" presStyleCnt="5" custScaleY="122685" custRadScaleRad="92880" custRadScaleInc="316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4F318134-3EF3-3045-AC8E-D2B9C4B91F66}" srcId="{98D57189-CA26-4D4F-9695-C4E6B82576CB}" destId="{976BEB1D-B7AD-7746-AA2B-D3BFFCD2E434}" srcOrd="3" destOrd="0" parTransId="{C000A78E-5191-4444-B2A9-1DE9E7B4333B}" sibTransId="{CD48CB74-E141-5A44-B769-9272FA010F15}"/>
    <dgm:cxn modelId="{BC9FBF05-C231-46A8-86C1-C6CE9D6074F5}" type="presOf" srcId="{98D57189-CA26-4D4F-9695-C4E6B82576CB}" destId="{818B692D-424A-F249-9FF3-EDD853987D17}" srcOrd="0" destOrd="0" presId="urn:microsoft.com/office/officeart/2005/8/layout/cycle3"/>
    <dgm:cxn modelId="{13B50C0A-B4C9-A74F-BF3D-5700E44C52C6}" srcId="{98D57189-CA26-4D4F-9695-C4E6B82576CB}" destId="{994DE9EB-4010-F448-A592-0F85ECE59583}" srcOrd="1" destOrd="0" parTransId="{420E4CCC-EB92-3341-8A29-48DA88732E82}" sibTransId="{2C5B21FB-1F1A-8946-BC32-93DE23D89F2C}"/>
    <dgm:cxn modelId="{D29C66BF-465A-4AF0-9D26-628D6CE12EAC}" type="presOf" srcId="{976BEB1D-B7AD-7746-AA2B-D3BFFCD2E434}" destId="{6A792A70-0170-FF49-A51D-C1B5E770EF7F}" srcOrd="0" destOrd="0" presId="urn:microsoft.com/office/officeart/2005/8/layout/cycle3"/>
    <dgm:cxn modelId="{A9DA72F4-0916-4CDF-A69F-7765F234BA47}" type="presOf" srcId="{D0EB41F1-5159-3349-BEFD-EF500C896A55}" destId="{974142B2-9147-D141-8A98-F92D5B8F5501}" srcOrd="0" destOrd="0" presId="urn:microsoft.com/office/officeart/2005/8/layout/cycle3"/>
    <dgm:cxn modelId="{FBB99F22-D0C5-D847-903E-6DA750B9C066}" srcId="{98D57189-CA26-4D4F-9695-C4E6B82576CB}" destId="{613C8ED2-8AD7-AD4E-A73E-B48BF5698D0D}" srcOrd="4" destOrd="0" parTransId="{2BCDAE0F-9536-1749-9917-A75F156B28FC}" sibTransId="{D48348FA-B552-A345-B1D9-A440F7EEC28B}"/>
    <dgm:cxn modelId="{1DC275BC-3770-224A-8374-CA5C4BA6857F}" srcId="{98D57189-CA26-4D4F-9695-C4E6B82576CB}" destId="{D0EB41F1-5159-3349-BEFD-EF500C896A55}" srcOrd="2" destOrd="0" parTransId="{A852EDF7-E19B-A54D-8223-8D50F246B16C}" sibTransId="{1498B719-389B-3E4D-A2AB-044A5A3CAF94}"/>
    <dgm:cxn modelId="{06F8EF03-40C0-49F7-8F0C-A18BC1D83B10}" type="presOf" srcId="{29622B78-22CC-4242-9CB0-746CB966F4F6}" destId="{64881A30-7AC9-5843-95F4-9DD1B7B53D2A}" srcOrd="0" destOrd="0" presId="urn:microsoft.com/office/officeart/2005/8/layout/cycle3"/>
    <dgm:cxn modelId="{B7D7FA14-5E06-4D19-8C1A-B33688A40E87}" type="presOf" srcId="{994DE9EB-4010-F448-A592-0F85ECE59583}" destId="{860B3343-7A5A-C04D-8363-E1AE9D70708A}" srcOrd="0" destOrd="0" presId="urn:microsoft.com/office/officeart/2005/8/layout/cycle3"/>
    <dgm:cxn modelId="{A02B79D4-0EB9-8D4D-9E11-1F86B351A3E3}" srcId="{98D57189-CA26-4D4F-9695-C4E6B82576CB}" destId="{0A6818DE-1D57-484F-8FB4-82D85D8F7880}" srcOrd="0" destOrd="0" parTransId="{B8033CE0-3390-3A4D-BEB0-69ECFBD79CAF}" sibTransId="{29622B78-22CC-4242-9CB0-746CB966F4F6}"/>
    <dgm:cxn modelId="{D9C5B1CB-446D-47A6-B14E-1A0F3B59CCBE}" type="presOf" srcId="{613C8ED2-8AD7-AD4E-A73E-B48BF5698D0D}" destId="{11034730-FD83-5847-A5A5-6A9A07D8E15A}" srcOrd="0" destOrd="0" presId="urn:microsoft.com/office/officeart/2005/8/layout/cycle3"/>
    <dgm:cxn modelId="{7B684319-ADE4-4700-9982-C9C535CC8FBA}" type="presOf" srcId="{0A6818DE-1D57-484F-8FB4-82D85D8F7880}" destId="{2431E46E-DF84-104D-8E2A-B40DBBE75CC1}" srcOrd="0" destOrd="0" presId="urn:microsoft.com/office/officeart/2005/8/layout/cycle3"/>
    <dgm:cxn modelId="{60A0C265-E287-4BDC-A5D7-7E34A9D1EF07}" type="presParOf" srcId="{818B692D-424A-F249-9FF3-EDD853987D17}" destId="{4B498BB0-D87C-6842-ACCB-AF11EAC336D2}" srcOrd="0" destOrd="0" presId="urn:microsoft.com/office/officeart/2005/8/layout/cycle3"/>
    <dgm:cxn modelId="{98246393-5DA2-437A-A078-9523FAFFF42B}" type="presParOf" srcId="{4B498BB0-D87C-6842-ACCB-AF11EAC336D2}" destId="{2431E46E-DF84-104D-8E2A-B40DBBE75CC1}" srcOrd="0" destOrd="0" presId="urn:microsoft.com/office/officeart/2005/8/layout/cycle3"/>
    <dgm:cxn modelId="{25A708AA-1BD1-4D01-BBE8-F7E63EB605E1}" type="presParOf" srcId="{4B498BB0-D87C-6842-ACCB-AF11EAC336D2}" destId="{64881A30-7AC9-5843-95F4-9DD1B7B53D2A}" srcOrd="1" destOrd="0" presId="urn:microsoft.com/office/officeart/2005/8/layout/cycle3"/>
    <dgm:cxn modelId="{E2B763FC-6A49-489F-B730-DD7C982500BB}" type="presParOf" srcId="{4B498BB0-D87C-6842-ACCB-AF11EAC336D2}" destId="{860B3343-7A5A-C04D-8363-E1AE9D70708A}" srcOrd="2" destOrd="0" presId="urn:microsoft.com/office/officeart/2005/8/layout/cycle3"/>
    <dgm:cxn modelId="{4B01857C-59F1-403D-B491-35EFDB8B0756}" type="presParOf" srcId="{4B498BB0-D87C-6842-ACCB-AF11EAC336D2}" destId="{974142B2-9147-D141-8A98-F92D5B8F5501}" srcOrd="3" destOrd="0" presId="urn:microsoft.com/office/officeart/2005/8/layout/cycle3"/>
    <dgm:cxn modelId="{0942DC8A-8399-4D21-A81B-5AFE21C9EE0D}" type="presParOf" srcId="{4B498BB0-D87C-6842-ACCB-AF11EAC336D2}" destId="{6A792A70-0170-FF49-A51D-C1B5E770EF7F}" srcOrd="4" destOrd="0" presId="urn:microsoft.com/office/officeart/2005/8/layout/cycle3"/>
    <dgm:cxn modelId="{92BDF9A8-4ACA-4CB9-8A9A-46D316149CB9}" type="presParOf" srcId="{4B498BB0-D87C-6842-ACCB-AF11EAC336D2}" destId="{11034730-FD83-5847-A5A5-6A9A07D8E15A}" srcOrd="5" destOrd="0" presId="urn:microsoft.com/office/officeart/2005/8/layout/cycle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CSEM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Delmotte Philippe</cp:lastModifiedBy>
  <cp:revision>6</cp:revision>
  <cp:lastPrinted>2013-03-20T09:16:00Z</cp:lastPrinted>
  <dcterms:created xsi:type="dcterms:W3CDTF">2013-03-19T08:21:00Z</dcterms:created>
  <dcterms:modified xsi:type="dcterms:W3CDTF">2013-03-20T09:26:00Z</dcterms:modified>
</cp:coreProperties>
</file>